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>
      <w:pPr>
        <w:pStyle w:val="Normal"/>
        <w:jc w:val="right"/>
        <w:rPr>
          <w:sz w:val="28"/>
        </w:rPr>
      </w:pPr>
      <w:r>
        <w:rPr>
          <w:sz w:val="28"/>
        </w:rPr>
        <w:t>«02» августа 2019 г. № 18-п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bookmarkStart w:id="0" w:name="__DdeLink__205_2170286628"/>
      <w:r>
        <w:rPr>
          <w:sz w:val="28"/>
          <w:szCs w:val="28"/>
        </w:rPr>
        <w:t>Информация о принятых муниципальных правовых актах</w:t>
      </w:r>
      <w:bookmarkEnd w:id="0"/>
      <w:r>
        <w:rPr>
          <w:sz w:val="28"/>
          <w:szCs w:val="28"/>
        </w:rPr>
        <w:t xml:space="preserve">, </w:t>
      </w:r>
      <w:r>
        <w:rPr>
          <w:sz w:val="28"/>
        </w:rPr>
        <w:t>по определению специально оборудованных мест для размещения предвыборных печатных агитационных материалов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78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9"/>
        <w:gridCol w:w="2971"/>
        <w:gridCol w:w="2827"/>
        <w:gridCol w:w="2418"/>
        <w:gridCol w:w="1984"/>
        <w:gridCol w:w="1933"/>
        <w:gridCol w:w="2114"/>
      </w:tblGrid>
      <w:tr>
        <w:trPr>
          <w:trHeight w:val="2088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№ </w:t>
            </w:r>
            <w:r>
              <w:rPr>
                <w:rFonts w:eastAsia="SimSun"/>
              </w:rPr>
              <w:t>п/п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Муниципальное образование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Наименование и реквизиты муниципального правового акта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Номер избирательного участка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Наименование </w:t>
            </w:r>
            <w:r>
              <w:rPr/>
              <w:t>места для размещения предвыборных печатных агитационных материалов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Адрес </w:t>
            </w:r>
            <w:r>
              <w:rPr/>
              <w:t>места для размещения предвыборных печатных агитационных материалов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Примечание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7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rPr>
                <w:rFonts w:eastAsia="SimSun"/>
              </w:rPr>
            </w:pPr>
            <w:r>
              <w:rPr>
                <w:rFonts w:eastAsia="SimSun"/>
              </w:rPr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Архиповский сельсовет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rPr>
                <w:rFonts w:eastAsia="SimSun"/>
              </w:rPr>
            </w:pPr>
            <w:r>
              <w:rPr>
                <w:sz w:val="22"/>
                <w:szCs w:val="22"/>
              </w:rPr>
              <w:t>Постановление администрации муниципального образования Архиповский сельсовет Сакмарского района Оренбургской области от 02.08.2019 № 18-п «Об определении специально оборудованных мест для размещения предвыборных печатных агитационных материалов и проведения массовых предвыборных мероприятий»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1465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Доска объявлений в здании Архиповского СДК</w:t>
            </w:r>
          </w:p>
          <w:p>
            <w:pPr>
              <w:pStyle w:val="Normal"/>
              <w:tabs>
                <w:tab w:val="left" w:pos="3675" w:leader="none"/>
              </w:tabs>
              <w:rPr>
                <w:rFonts w:eastAsia="SimSun"/>
              </w:rPr>
            </w:pPr>
            <w:r>
              <w:rPr>
                <w:rFonts w:eastAsia="SimSun"/>
              </w:rPr>
            </w:r>
          </w:p>
          <w:p>
            <w:pPr>
              <w:pStyle w:val="Normal"/>
              <w:tabs>
                <w:tab w:val="left" w:pos="3675" w:leader="none"/>
              </w:tabs>
              <w:rPr>
                <w:rFonts w:eastAsia="SimSun"/>
              </w:rPr>
            </w:pPr>
            <w:r>
              <w:rPr>
                <w:rFonts w:eastAsia="SimSun"/>
              </w:rPr>
            </w:r>
          </w:p>
          <w:p>
            <w:pPr>
              <w:pStyle w:val="Normal"/>
              <w:tabs>
                <w:tab w:val="left" w:pos="3675" w:leader="none"/>
              </w:tabs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Доска объявлений в здании администрации сельсовета</w:t>
            </w:r>
          </w:p>
          <w:p>
            <w:pPr>
              <w:pStyle w:val="Normal"/>
              <w:tabs>
                <w:tab w:val="left" w:pos="3675" w:leader="none"/>
              </w:tabs>
              <w:rPr>
                <w:rFonts w:eastAsia="SimSun"/>
              </w:rPr>
            </w:pPr>
            <w:r>
              <w:rPr>
                <w:rFonts w:eastAsia="SimSun"/>
              </w:rPr>
            </w:r>
          </w:p>
          <w:p>
            <w:pPr>
              <w:pStyle w:val="Normal"/>
              <w:tabs>
                <w:tab w:val="left" w:pos="3675" w:leader="none"/>
              </w:tabs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Доска объявлений</w:t>
            </w:r>
          </w:p>
          <w:p>
            <w:pPr>
              <w:pStyle w:val="Normal"/>
              <w:tabs>
                <w:tab w:val="left" w:pos="3675" w:leader="none"/>
              </w:tabs>
              <w:rPr>
                <w:rFonts w:eastAsia="SimSun"/>
              </w:rPr>
            </w:pPr>
            <w:r>
              <w:rPr>
                <w:rFonts w:eastAsia="SimSun"/>
              </w:rPr>
            </w:r>
          </w:p>
          <w:p>
            <w:pPr>
              <w:pStyle w:val="Normal"/>
              <w:tabs>
                <w:tab w:val="left" w:pos="3675" w:leader="none"/>
              </w:tabs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Доска объявлений</w:t>
            </w:r>
          </w:p>
          <w:p>
            <w:pPr>
              <w:pStyle w:val="Normal"/>
              <w:tabs>
                <w:tab w:val="left" w:pos="3675" w:leader="none"/>
              </w:tabs>
              <w:rPr>
                <w:rFonts w:eastAsia="SimSun"/>
              </w:rPr>
            </w:pPr>
            <w:r>
              <w:rPr>
                <w:rFonts w:eastAsia="SimSun"/>
              </w:rPr>
            </w:r>
          </w:p>
          <w:p>
            <w:pPr>
              <w:pStyle w:val="Normal"/>
              <w:tabs>
                <w:tab w:val="left" w:pos="3675" w:leader="none"/>
              </w:tabs>
              <w:rPr>
                <w:rFonts w:eastAsia="SimSun"/>
              </w:rPr>
            </w:pPr>
            <w:r>
              <w:rPr>
                <w:rFonts w:eastAsia="SimSun"/>
              </w:rPr>
            </w:r>
          </w:p>
          <w:p>
            <w:pPr>
              <w:pStyle w:val="Normal"/>
              <w:tabs>
                <w:tab w:val="left" w:pos="3675" w:leader="none"/>
              </w:tabs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Доска объявлений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с. Архиповка, ул. Школьная, д. 48 «а»</w:t>
            </w:r>
          </w:p>
          <w:p>
            <w:pPr>
              <w:pStyle w:val="Normal"/>
              <w:tabs>
                <w:tab w:val="left" w:pos="3675" w:leader="none"/>
              </w:tabs>
              <w:rPr>
                <w:rFonts w:eastAsia="SimSun"/>
              </w:rPr>
            </w:pPr>
            <w:r>
              <w:rPr>
                <w:rFonts w:eastAsia="SimSun"/>
              </w:rPr>
            </w:r>
          </w:p>
          <w:p>
            <w:pPr>
              <w:pStyle w:val="Normal"/>
              <w:tabs>
                <w:tab w:val="left" w:pos="3675" w:leader="none"/>
              </w:tabs>
              <w:rPr>
                <w:rFonts w:eastAsia="SimSun"/>
              </w:rPr>
            </w:pPr>
            <w:r>
              <w:rPr>
                <w:rFonts w:eastAsia="SimSun"/>
              </w:rPr>
            </w:r>
          </w:p>
          <w:p>
            <w:pPr>
              <w:pStyle w:val="Normal"/>
              <w:tabs>
                <w:tab w:val="left" w:pos="3675" w:leader="none"/>
              </w:tabs>
              <w:rPr>
                <w:rFonts w:eastAsia="SimSun"/>
              </w:rPr>
            </w:pPr>
            <w:r>
              <w:rPr>
                <w:rFonts w:eastAsia="SimSun"/>
              </w:rPr>
            </w:r>
          </w:p>
          <w:p>
            <w:pPr>
              <w:pStyle w:val="Normal"/>
              <w:tabs>
                <w:tab w:val="left" w:pos="3675" w:leader="none"/>
              </w:tabs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с. Архиповка, ул. Школьная, д. 52а</w:t>
            </w:r>
          </w:p>
          <w:p>
            <w:pPr>
              <w:pStyle w:val="Normal"/>
              <w:tabs>
                <w:tab w:val="left" w:pos="3675" w:leader="none"/>
              </w:tabs>
              <w:rPr>
                <w:rFonts w:eastAsia="SimSun"/>
              </w:rPr>
            </w:pPr>
            <w:r>
              <w:rPr>
                <w:rFonts w:eastAsia="SimSun"/>
              </w:rPr>
            </w:r>
          </w:p>
          <w:p>
            <w:pPr>
              <w:pStyle w:val="Normal"/>
              <w:tabs>
                <w:tab w:val="left" w:pos="3675" w:leader="none"/>
              </w:tabs>
              <w:rPr>
                <w:rFonts w:eastAsia="SimSun"/>
              </w:rPr>
            </w:pPr>
            <w:r>
              <w:rPr>
                <w:rFonts w:eastAsia="SimSun"/>
              </w:rPr>
            </w:r>
          </w:p>
          <w:p>
            <w:pPr>
              <w:pStyle w:val="Normal"/>
              <w:tabs>
                <w:tab w:val="left" w:pos="3675" w:leader="none"/>
              </w:tabs>
              <w:rPr>
                <w:rFonts w:eastAsia="SimSun"/>
              </w:rPr>
            </w:pPr>
            <w:r>
              <w:rPr>
                <w:rFonts w:eastAsia="SimSun"/>
              </w:rPr>
            </w:r>
          </w:p>
          <w:p>
            <w:pPr>
              <w:pStyle w:val="Normal"/>
              <w:tabs>
                <w:tab w:val="left" w:pos="3675" w:leader="none"/>
              </w:tabs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с. Донское, ул. Центральная, д. 3;</w:t>
            </w:r>
          </w:p>
          <w:p>
            <w:pPr>
              <w:pStyle w:val="Normal"/>
              <w:tabs>
                <w:tab w:val="left" w:pos="3675" w:leader="none"/>
              </w:tabs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с. Донское, ул. Конопли, д.4.</w:t>
            </w:r>
          </w:p>
          <w:p>
            <w:pPr>
              <w:pStyle w:val="Normal"/>
              <w:tabs>
                <w:tab w:val="left" w:pos="3675" w:leader="none"/>
              </w:tabs>
              <w:rPr>
                <w:rFonts w:eastAsia="SimSun"/>
              </w:rPr>
            </w:pPr>
            <w:r>
              <w:rPr>
                <w:rFonts w:eastAsia="SimSun"/>
              </w:rPr>
            </w:r>
          </w:p>
          <w:p>
            <w:pPr>
              <w:pStyle w:val="Normal"/>
              <w:tabs>
                <w:tab w:val="left" w:pos="3675" w:leader="none"/>
              </w:tabs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с. Санково, ул. Озерная, д. 5.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rPr>
                <w:rFonts w:eastAsia="SimSun"/>
              </w:rPr>
            </w:pPr>
            <w:r>
              <w:rPr>
                <w:rFonts w:eastAsia="SimSun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right"/>
        <w:rPr/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>
      <w:pPr>
        <w:pStyle w:val="Normal"/>
        <w:jc w:val="right"/>
        <w:rPr>
          <w:sz w:val="28"/>
        </w:rPr>
      </w:pPr>
      <w:r>
        <w:rPr>
          <w:sz w:val="28"/>
        </w:rPr>
        <w:t>«02» августа 2019 г. № 18-п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Информация о принятых муниципальных правовых актах, </w:t>
      </w:r>
      <w:r>
        <w:rPr>
          <w:sz w:val="28"/>
        </w:rPr>
        <w:t>по определению специально оборудованных мест для проведения массовых предвыборных мероприятий</w:t>
      </w:r>
    </w:p>
    <w:p>
      <w:pPr>
        <w:pStyle w:val="Normal"/>
        <w:rPr/>
      </w:pPr>
      <w:r>
        <w:rPr/>
      </w:r>
    </w:p>
    <w:tbl>
      <w:tblPr>
        <w:tblW w:w="145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4"/>
        <w:gridCol w:w="3487"/>
        <w:gridCol w:w="3316"/>
        <w:gridCol w:w="2330"/>
        <w:gridCol w:w="2269"/>
        <w:gridCol w:w="2479"/>
      </w:tblGrid>
      <w:tr>
        <w:trPr>
          <w:trHeight w:val="2118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№ </w:t>
            </w:r>
            <w:r>
              <w:rPr>
                <w:rFonts w:eastAsia="SimSun"/>
              </w:rPr>
              <w:t>п/п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Муниципальное образование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Наименование и реквизиты правового акта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Наименование </w:t>
            </w:r>
            <w:r>
              <w:rPr/>
              <w:t>места для проведения массовых предвыборных мероприятий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Адрес </w:t>
            </w:r>
            <w:r>
              <w:rPr/>
              <w:t>места для проведения массовых предвыборных мероприятий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Примечание</w:t>
            </w:r>
          </w:p>
        </w:tc>
      </w:tr>
      <w:tr>
        <w:trPr>
          <w:trHeight w:val="28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</w:tr>
      <w:tr>
        <w:trPr>
          <w:trHeight w:val="280" w:hRule="atLeast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rPr>
                <w:rFonts w:eastAsia="SimSun"/>
              </w:rPr>
            </w:pPr>
            <w:r>
              <w:rPr>
                <w:rFonts w:eastAsia="SimSun"/>
              </w:rPr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Архиповский сельсовет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rPr>
                <w:rFonts w:eastAsia="SimSun"/>
              </w:rPr>
            </w:pPr>
            <w:r>
              <w:rPr>
                <w:sz w:val="22"/>
                <w:szCs w:val="22"/>
              </w:rPr>
              <w:t>Постановление администрации муниципального образования Архиповский сельсовет Сакмарского района Оренбургской области от 02.08.2019 № 18-п «Об определении специально оборудованных мест для размещения предвыборных печатных агитационных материалов и проведения массовых предвыборных мероприятий»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Доска объявлений возле  здания Архиповского СДК</w:t>
            </w:r>
          </w:p>
          <w:p>
            <w:pPr>
              <w:pStyle w:val="Normal"/>
              <w:tabs>
                <w:tab w:val="left" w:pos="3675" w:leader="none"/>
              </w:tabs>
              <w:rPr>
                <w:rFonts w:eastAsia="SimSun"/>
              </w:rPr>
            </w:pPr>
            <w:r>
              <w:rPr>
                <w:rFonts w:eastAsia="SimSun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с. Архиповка, ул. Школьная, д. 48 «а»</w:t>
            </w:r>
          </w:p>
          <w:p>
            <w:pPr>
              <w:pStyle w:val="Normal"/>
              <w:tabs>
                <w:tab w:val="left" w:pos="3675" w:leader="none"/>
              </w:tabs>
              <w:rPr>
                <w:rFonts w:eastAsia="SimSun"/>
              </w:rPr>
            </w:pPr>
            <w:r>
              <w:rPr>
                <w:rFonts w:eastAsia="SimSun"/>
              </w:rPr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3675" w:leader="none"/>
              </w:tabs>
              <w:rPr>
                <w:rFonts w:eastAsia="SimSun"/>
              </w:rPr>
            </w:pPr>
            <w:r>
              <w:rPr>
                <w:rFonts w:eastAsia="SimSun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6f9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596f91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qFormat/>
    <w:rsid w:val="00596f91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df5ba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267dab"/>
    <w:rPr>
      <w:rFonts w:ascii="Tahoma" w:hAnsi="Tahoma" w:eastAsia="Times New Roman" w:cs="Tahoma"/>
      <w:sz w:val="16"/>
      <w:szCs w:val="16"/>
      <w:lang w:eastAsia="ru-RU"/>
    </w:rPr>
  </w:style>
  <w:style w:type="character" w:styleId="Style17" w:customStyle="1">
    <w:name w:val="Название Знак"/>
    <w:basedOn w:val="DefaultParagraphFont"/>
    <w:link w:val="ab"/>
    <w:uiPriority w:val="99"/>
    <w:qFormat/>
    <w:rsid w:val="00267dab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Header"/>
    <w:basedOn w:val="Normal"/>
    <w:link w:val="a4"/>
    <w:rsid w:val="00596f91"/>
    <w:pPr>
      <w:tabs>
        <w:tab w:val="center" w:pos="4677" w:leader="none"/>
        <w:tab w:val="right" w:pos="9355" w:leader="none"/>
      </w:tabs>
    </w:pPr>
    <w:rPr>
      <w:rFonts w:eastAsia="SimSun"/>
      <w:lang w:eastAsia="zh-CN"/>
    </w:rPr>
  </w:style>
  <w:style w:type="paragraph" w:styleId="Style24">
    <w:name w:val="Footer"/>
    <w:basedOn w:val="Normal"/>
    <w:link w:val="a7"/>
    <w:uiPriority w:val="99"/>
    <w:semiHidden/>
    <w:unhideWhenUsed/>
    <w:rsid w:val="00df5ba9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267dab"/>
    <w:pPr>
      <w:spacing w:beforeAutospacing="1" w:afterAutospacing="1"/>
    </w:pPr>
    <w:rPr/>
  </w:style>
  <w:style w:type="paragraph" w:styleId="BalloonText">
    <w:name w:val="Balloon Text"/>
    <w:basedOn w:val="Normal"/>
    <w:link w:val="aa"/>
    <w:uiPriority w:val="99"/>
    <w:semiHidden/>
    <w:qFormat/>
    <w:rsid w:val="00267dab"/>
    <w:pPr/>
    <w:rPr>
      <w:rFonts w:ascii="Tahoma" w:hAnsi="Tahoma" w:cs="Tahoma"/>
      <w:sz w:val="16"/>
      <w:szCs w:val="16"/>
    </w:rPr>
  </w:style>
  <w:style w:type="paragraph" w:styleId="Style25">
    <w:name w:val="Title"/>
    <w:basedOn w:val="Normal"/>
    <w:link w:val="ac"/>
    <w:uiPriority w:val="99"/>
    <w:qFormat/>
    <w:rsid w:val="00267dab"/>
    <w:pPr>
      <w:jc w:val="center"/>
    </w:pPr>
    <w:rPr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LibreOffice/6.0.7.3$Linux_X86_64 LibreOffice_project/00m0$Build-3</Application>
  <Pages>2</Pages>
  <Words>242</Words>
  <Characters>1696</Characters>
  <CharactersWithSpaces>1890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2019-08-02T06:35:00Z</dcterms:created>
  <dc:creator>adm</dc:creator>
  <dc:description/>
  <dc:language>ru-RU</dc:language>
  <cp:lastModifiedBy>adm</cp:lastModifiedBy>
  <cp:lastPrinted>2019-08-05T09:57:00Z</cp:lastPrinted>
  <dcterms:modified xsi:type="dcterms:W3CDTF">2019-08-08T06:22:00Z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