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3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7"/>
        <w:gridCol w:w="4507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Архиповский сельсовет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Сакмарского района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«02» августа 2019 г. № 18-п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Об определении специально оборудованных мест для размещения предвыборных печатных агитационных материалов и проведения массовых предвыборных мероприятий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В соответствии со статьями 53, 54 Федерального закона от 12 июня 2002 г. № 67-ФЗ «Об основных гарантиях избирательных прав и права на участие в референдуме граждан Российской Федерации» и</w:t>
      </w:r>
      <w:r>
        <w:rPr>
          <w:sz w:val="28"/>
          <w:szCs w:val="28"/>
        </w:rPr>
        <w:t xml:space="preserve"> Законом Оренбургской области от 25.06.2012 № 883/250-V-ОЗ «О выборах Губернатора Оренбургской области»</w:t>
      </w:r>
      <w:r>
        <w:rPr>
          <w:sz w:val="28"/>
        </w:rPr>
        <w:t xml:space="preserve">: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 Определить на территории муниципального образования Архиповский сельсовет специальные места для размещения предвыборных печатных агитационных материалов в с. Архиповка: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-доска объявлений здание Архиповского СДК  (ул. Школьная. д. 48 «а») по согласованию.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-доска объявлений здание администрации Архиповского сельсовета (ул. Школьная. д. 52а) по согласованию.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-доска объявлений остановочный павильон  (ул. Центральная, д. 3) в с. Донское.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-доска объявлений остановочный павильон  (ул. Конопли, д. 4) в с. Донское.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-доска объявлений здание ООО «Рост» (ул. Озерная, д. 5) в с. Санково.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2. Определить на территории муниципального образования Архиповский сельсовет специальные места для проведения массовых предвыборных мероприятий в с. Архиповка: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-здание Архиповский СДК (ул. Школьная. д.48 «а»)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4. Постановление вступает в силу со дня подписания и подлежит обнародованию.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Глава сельсовета                                                                  Н.Н. Рябов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Разослано: в дело, орг. отдел в администрации Сакмарского района, ТИК, УИК № 1465, прокуратуре.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60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3</Pages>
  <Words>214</Words>
  <Characters>1439</Characters>
  <CharactersWithSpaces>1712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2019-08-05T08:57:00Z</dcterms:created>
  <dc:creator>adm</dc:creator>
  <dc:description/>
  <dc:language>ru-RU</dc:language>
  <cp:lastModifiedBy>adm</cp:lastModifiedBy>
  <cp:lastPrinted>2019-08-05T09:22:00Z</cp:lastPrinted>
  <dcterms:modified xsi:type="dcterms:W3CDTF">2019-08-05T09:23:00Z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