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 xml:space="preserve"> Совет депутатов</w:t>
      </w:r>
    </w:p>
    <w:p w:rsid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>муниципального образования</w:t>
      </w:r>
    </w:p>
    <w:p w:rsid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 xml:space="preserve">  </w:t>
      </w:r>
      <w:proofErr w:type="spellStart"/>
      <w:r>
        <w:rPr>
          <w:rFonts w:eastAsia="Arial Unicode MS"/>
        </w:rPr>
        <w:t>Архиповский</w:t>
      </w:r>
      <w:proofErr w:type="spellEnd"/>
      <w:r>
        <w:rPr>
          <w:rFonts w:eastAsia="Arial Unicode MS"/>
        </w:rPr>
        <w:t xml:space="preserve"> сельсовет</w:t>
      </w:r>
    </w:p>
    <w:p w:rsidR="00D921A3" w:rsidRDefault="00D921A3" w:rsidP="00D921A3">
      <w:pPr>
        <w:ind w:right="4535"/>
        <w:jc w:val="center"/>
        <w:rPr>
          <w:rFonts w:eastAsia="Arial Unicode MS"/>
        </w:rPr>
      </w:pPr>
      <w:proofErr w:type="spellStart"/>
      <w:r>
        <w:rPr>
          <w:rFonts w:eastAsia="Arial Unicode MS"/>
        </w:rPr>
        <w:t>Сакмарского</w:t>
      </w:r>
      <w:proofErr w:type="spellEnd"/>
      <w:r>
        <w:rPr>
          <w:rFonts w:eastAsia="Arial Unicode MS"/>
        </w:rPr>
        <w:t xml:space="preserve"> района</w:t>
      </w:r>
    </w:p>
    <w:p w:rsidR="00D921A3" w:rsidRP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>Оренбургской области</w:t>
      </w:r>
    </w:p>
    <w:p w:rsid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>второй созыв</w:t>
      </w:r>
    </w:p>
    <w:p w:rsidR="00D921A3" w:rsidRDefault="00D921A3" w:rsidP="00D921A3">
      <w:pPr>
        <w:ind w:right="4535"/>
        <w:jc w:val="center"/>
        <w:rPr>
          <w:rFonts w:eastAsia="Arial Unicode MS"/>
        </w:rPr>
      </w:pPr>
      <w:proofErr w:type="gramStart"/>
      <w:r>
        <w:rPr>
          <w:rFonts w:eastAsia="Arial Unicode MS"/>
        </w:rPr>
        <w:t>Р</w:t>
      </w:r>
      <w:proofErr w:type="gramEnd"/>
      <w:r>
        <w:rPr>
          <w:rFonts w:eastAsia="Arial Unicode MS"/>
        </w:rPr>
        <w:t xml:space="preserve"> Е Ш Е Н И Е</w:t>
      </w:r>
    </w:p>
    <w:p w:rsidR="00D921A3" w:rsidRPr="00D921A3" w:rsidRDefault="00D921A3" w:rsidP="00D921A3">
      <w:pPr>
        <w:ind w:right="4535"/>
        <w:jc w:val="center"/>
        <w:rPr>
          <w:rFonts w:eastAsia="Arial Unicode MS"/>
        </w:rPr>
      </w:pPr>
      <w:r>
        <w:rPr>
          <w:rFonts w:eastAsia="Arial Unicode MS"/>
        </w:rPr>
        <w:t>от 12.11.2014 № 143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017E" wp14:editId="528B35FC">
                <wp:simplePos x="0" y="0"/>
                <wp:positionH relativeFrom="column">
                  <wp:posOffset>2021840</wp:posOffset>
                </wp:positionH>
                <wp:positionV relativeFrom="paragraph">
                  <wp:posOffset>101600</wp:posOffset>
                </wp:positionV>
                <wp:extent cx="615315" cy="332105"/>
                <wp:effectExtent l="2540" t="0" r="127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1A3" w:rsidRDefault="00D921A3" w:rsidP="00D921A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59.2pt;margin-top:8pt;width:48.4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" filled="f" stroked="f">
                <v:textbox>
                  <w:txbxContent>
                    <w:p w:rsidR="00D921A3" w:rsidRDefault="00D921A3" w:rsidP="00D921A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2DE16" wp14:editId="202ECE28">
                <wp:simplePos x="0" y="0"/>
                <wp:positionH relativeFrom="column">
                  <wp:posOffset>335280</wp:posOffset>
                </wp:positionH>
                <wp:positionV relativeFrom="paragraph">
                  <wp:posOffset>101600</wp:posOffset>
                </wp:positionV>
                <wp:extent cx="1228725" cy="332105"/>
                <wp:effectExtent l="1905" t="0" r="0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1A3" w:rsidRDefault="00D921A3" w:rsidP="00D921A3">
                            <w:pPr>
                              <w:jc w:val="right"/>
                              <w:rPr>
                                <w:rFonts w:ascii="Calibri" w:hAnsi="Calibri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6.4pt;margin-top:8pt;width:96.75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p/xQIAAMA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" filled="f" stroked="f">
                <v:textbox>
                  <w:txbxContent>
                    <w:p w:rsidR="00D921A3" w:rsidRDefault="00D921A3" w:rsidP="00D921A3">
                      <w:pPr>
                        <w:jc w:val="right"/>
                        <w:rPr>
                          <w:rFonts w:ascii="Calibri" w:hAnsi="Calibri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21A3" w:rsidRDefault="00D921A3" w:rsidP="00D921A3">
      <w:pPr>
        <w:rPr>
          <w:b/>
          <w:bCs/>
        </w:rPr>
      </w:pPr>
    </w:p>
    <w:p w:rsidR="00D921A3" w:rsidRDefault="00D921A3" w:rsidP="00D921A3">
      <w:pPr>
        <w:rPr>
          <w:b/>
          <w:bCs/>
          <w:szCs w:val="28"/>
        </w:rPr>
      </w:pPr>
    </w:p>
    <w:p w:rsidR="00D921A3" w:rsidRDefault="00D921A3" w:rsidP="00D921A3">
      <w:pPr>
        <w:pStyle w:val="1"/>
        <w:spacing w:before="0" w:after="0"/>
        <w:ind w:right="36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55245</wp:posOffset>
                </wp:positionV>
                <wp:extent cx="274955" cy="635"/>
                <wp:effectExtent l="3175" t="0" r="0" b="12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rlg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KmeXSuWAgAAOwUAAA4AAAAAAAAAAAAAAAAALgIAAGRycy9lMm9Eb2MueG1s&#10;UEsBAi0AFAAGAAgAAAAhAFq5gcXbAAAABQEAAA8AAAAAAAAAAAAAAAAA8A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635" cy="274955"/>
                <wp:effectExtent l="0" t="3810" r="190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 и ведения 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естра муниципального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Архиповского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921A3" w:rsidRDefault="00D921A3" w:rsidP="00D921A3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D921A3" w:rsidRDefault="00D921A3" w:rsidP="00D921A3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D921A3" w:rsidRPr="00D921A3" w:rsidRDefault="00D921A3" w:rsidP="00D921A3">
      <w:pPr>
        <w:ind w:firstLine="709"/>
        <w:jc w:val="both"/>
        <w:rPr>
          <w:szCs w:val="28"/>
        </w:rPr>
      </w:pPr>
      <w:r>
        <w:t xml:space="preserve">В соответствии  с Федеральным законом от 06.10.2003 № 131-ФЗ "Об общих принципах организации местного самоуправления в Российской Федерации", </w:t>
      </w:r>
      <w:r>
        <w:rPr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>
        <w:t xml:space="preserve">Уставом  муниципального образования  </w:t>
      </w:r>
      <w:proofErr w:type="spellStart"/>
      <w:r>
        <w:t>Архиповский</w:t>
      </w:r>
      <w:proofErr w:type="spellEnd"/>
      <w:r>
        <w:t xml:space="preserve"> сельсовет, </w:t>
      </w:r>
      <w:r>
        <w:rPr>
          <w:szCs w:val="28"/>
        </w:rPr>
        <w:t xml:space="preserve">Совет депутатов муниципального образования </w:t>
      </w:r>
      <w:proofErr w:type="spellStart"/>
      <w:r>
        <w:rPr>
          <w:szCs w:val="28"/>
        </w:rPr>
        <w:t>Архиповского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сельсовет</w:t>
      </w:r>
      <w:r>
        <w:rPr>
          <w:szCs w:val="28"/>
        </w:rPr>
        <w:t>а РЕШИЛ:</w:t>
      </w:r>
    </w:p>
    <w:p w:rsidR="00D921A3" w:rsidRDefault="00D921A3" w:rsidP="00D921A3">
      <w:pPr>
        <w:jc w:val="both"/>
        <w:rPr>
          <w:szCs w:val="28"/>
        </w:rPr>
      </w:pPr>
    </w:p>
    <w:p w:rsidR="00D921A3" w:rsidRDefault="00D921A3" w:rsidP="00D921A3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 xml:space="preserve">Утвердить </w:t>
      </w:r>
      <w:r>
        <w:rPr>
          <w:szCs w:val="28"/>
        </w:rPr>
        <w:t xml:space="preserve">Порядок формирования и ведения реестра муниципального имущества </w:t>
      </w:r>
      <w:proofErr w:type="spellStart"/>
      <w:r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r>
        <w:t>согласно приложению 1;</w:t>
      </w:r>
    </w:p>
    <w:p w:rsidR="00D921A3" w:rsidRDefault="00D921A3" w:rsidP="00D921A3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>
        <w:rPr>
          <w:szCs w:val="28"/>
        </w:rPr>
        <w:t>постоянную комиссию Совета депутатов по бюджету, и социальной политике</w:t>
      </w:r>
      <w:r>
        <w:t xml:space="preserve"> муниципального образования </w:t>
      </w:r>
      <w:proofErr w:type="spellStart"/>
      <w:r>
        <w:t>Архиповский</w:t>
      </w:r>
      <w:proofErr w:type="spellEnd"/>
      <w:r>
        <w:t xml:space="preserve"> сельсовет;  </w:t>
      </w:r>
    </w:p>
    <w:p w:rsidR="00D921A3" w:rsidRDefault="00D921A3" w:rsidP="00D921A3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Данное решение вступает в силу с момента обнародования.</w:t>
      </w:r>
    </w:p>
    <w:p w:rsidR="00D921A3" w:rsidRDefault="00D921A3" w:rsidP="00D921A3">
      <w:pPr>
        <w:tabs>
          <w:tab w:val="left" w:pos="0"/>
        </w:tabs>
        <w:ind w:firstLine="567"/>
        <w:rPr>
          <w:szCs w:val="28"/>
        </w:rPr>
      </w:pPr>
    </w:p>
    <w:p w:rsidR="00D921A3" w:rsidRDefault="00D921A3" w:rsidP="00D921A3">
      <w:pPr>
        <w:tabs>
          <w:tab w:val="left" w:pos="709"/>
        </w:tabs>
        <w:rPr>
          <w:szCs w:val="28"/>
        </w:rPr>
      </w:pPr>
    </w:p>
    <w:p w:rsidR="00D921A3" w:rsidRDefault="00D921A3" w:rsidP="00D921A3">
      <w:pPr>
        <w:tabs>
          <w:tab w:val="left" w:pos="709"/>
        </w:tabs>
        <w:rPr>
          <w:szCs w:val="28"/>
        </w:rPr>
      </w:pPr>
    </w:p>
    <w:p w:rsidR="00D921A3" w:rsidRDefault="00D921A3" w:rsidP="00D921A3">
      <w:pPr>
        <w:tabs>
          <w:tab w:val="left" w:pos="993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921A3" w:rsidRDefault="00D921A3" w:rsidP="00D921A3">
      <w:pPr>
        <w:rPr>
          <w:szCs w:val="28"/>
        </w:rPr>
      </w:pPr>
      <w:proofErr w:type="spellStart"/>
      <w:r>
        <w:rPr>
          <w:szCs w:val="28"/>
        </w:rPr>
        <w:t>Архмповский</w:t>
      </w:r>
      <w:proofErr w:type="spellEnd"/>
      <w:r>
        <w:rPr>
          <w:szCs w:val="28"/>
        </w:rPr>
        <w:t xml:space="preserve">  сельсовет</w:t>
      </w:r>
      <w:r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</w:t>
      </w:r>
      <w:proofErr w:type="spellStart"/>
      <w:r>
        <w:rPr>
          <w:szCs w:val="28"/>
        </w:rPr>
        <w:t>Н.Н.Рябов</w:t>
      </w:r>
      <w:proofErr w:type="spellEnd"/>
    </w:p>
    <w:p w:rsidR="00D921A3" w:rsidRDefault="00D921A3" w:rsidP="00D921A3">
      <w:pPr>
        <w:spacing w:line="360" w:lineRule="auto"/>
        <w:rPr>
          <w:szCs w:val="28"/>
        </w:rPr>
      </w:pPr>
    </w:p>
    <w:p w:rsidR="00D921A3" w:rsidRDefault="00D921A3" w:rsidP="00D921A3">
      <w:pPr>
        <w:spacing w:line="360" w:lineRule="auto"/>
        <w:rPr>
          <w:szCs w:val="28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</w:p>
    <w:p w:rsidR="00D921A3" w:rsidRDefault="00D921A3" w:rsidP="00D921A3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D921A3" w:rsidRDefault="00D921A3" w:rsidP="00D921A3">
      <w:pPr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D921A3" w:rsidRDefault="00D921A3" w:rsidP="00D921A3">
      <w:pPr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D921A3" w:rsidRDefault="00D921A3" w:rsidP="00D921A3">
      <w:pPr>
        <w:jc w:val="right"/>
        <w:rPr>
          <w:sz w:val="24"/>
        </w:rPr>
      </w:pPr>
      <w:proofErr w:type="spellStart"/>
      <w:r>
        <w:rPr>
          <w:sz w:val="24"/>
        </w:rPr>
        <w:t>Архипо</w:t>
      </w:r>
      <w:r>
        <w:rPr>
          <w:sz w:val="24"/>
        </w:rPr>
        <w:t>вский</w:t>
      </w:r>
      <w:proofErr w:type="spellEnd"/>
      <w:r>
        <w:rPr>
          <w:sz w:val="24"/>
        </w:rPr>
        <w:t xml:space="preserve"> сельсовет</w:t>
      </w:r>
    </w:p>
    <w:p w:rsidR="00D921A3" w:rsidRDefault="00D921A3" w:rsidP="00D921A3">
      <w:pPr>
        <w:jc w:val="right"/>
        <w:rPr>
          <w:sz w:val="24"/>
        </w:rPr>
      </w:pPr>
      <w:r>
        <w:rPr>
          <w:sz w:val="24"/>
        </w:rPr>
        <w:t xml:space="preserve">от  </w:t>
      </w:r>
      <w:r>
        <w:rPr>
          <w:sz w:val="24"/>
        </w:rPr>
        <w:t>12</w:t>
      </w:r>
      <w:r>
        <w:rPr>
          <w:sz w:val="24"/>
        </w:rPr>
        <w:t>.</w:t>
      </w:r>
      <w:r>
        <w:rPr>
          <w:sz w:val="24"/>
        </w:rPr>
        <w:t>11</w:t>
      </w:r>
      <w:r>
        <w:rPr>
          <w:sz w:val="24"/>
        </w:rPr>
        <w:t>.201</w:t>
      </w:r>
      <w:r>
        <w:rPr>
          <w:sz w:val="24"/>
        </w:rPr>
        <w:t>1</w:t>
      </w:r>
      <w:r>
        <w:rPr>
          <w:sz w:val="24"/>
        </w:rPr>
        <w:t xml:space="preserve">  № 1</w:t>
      </w:r>
      <w:r>
        <w:rPr>
          <w:sz w:val="24"/>
        </w:rPr>
        <w:t>43</w:t>
      </w:r>
    </w:p>
    <w:p w:rsidR="00D921A3" w:rsidRDefault="00D921A3" w:rsidP="00D921A3">
      <w:pPr>
        <w:spacing w:line="360" w:lineRule="auto"/>
        <w:rPr>
          <w:szCs w:val="28"/>
        </w:rPr>
      </w:pPr>
    </w:p>
    <w:p w:rsidR="00D921A3" w:rsidRPr="00D921A3" w:rsidRDefault="00D921A3" w:rsidP="00D921A3">
      <w:pPr>
        <w:jc w:val="center"/>
        <w:rPr>
          <w:szCs w:val="28"/>
        </w:rPr>
      </w:pPr>
      <w:r w:rsidRPr="00D921A3">
        <w:rPr>
          <w:szCs w:val="28"/>
        </w:rPr>
        <w:t>ПОРЯДОК</w:t>
      </w:r>
    </w:p>
    <w:p w:rsidR="00D921A3" w:rsidRPr="00D921A3" w:rsidRDefault="00D921A3" w:rsidP="00D921A3">
      <w:pPr>
        <w:jc w:val="center"/>
        <w:rPr>
          <w:szCs w:val="28"/>
        </w:rPr>
      </w:pPr>
      <w:r w:rsidRPr="00D921A3">
        <w:rPr>
          <w:szCs w:val="28"/>
        </w:rPr>
        <w:t>формирования и ведения реестра муниципального имущества</w:t>
      </w:r>
    </w:p>
    <w:p w:rsidR="00D921A3" w:rsidRPr="00D921A3" w:rsidRDefault="00D921A3" w:rsidP="00D921A3">
      <w:pPr>
        <w:spacing w:line="360" w:lineRule="auto"/>
        <w:jc w:val="center"/>
        <w:rPr>
          <w:szCs w:val="28"/>
        </w:rPr>
      </w:pPr>
      <w:proofErr w:type="spellStart"/>
      <w:r w:rsidRPr="00D921A3">
        <w:rPr>
          <w:szCs w:val="28"/>
        </w:rPr>
        <w:t>Архипо</w:t>
      </w:r>
      <w:r w:rsidRPr="00D921A3">
        <w:rPr>
          <w:szCs w:val="28"/>
        </w:rPr>
        <w:t>вского</w:t>
      </w:r>
      <w:proofErr w:type="spellEnd"/>
      <w:r w:rsidRPr="00D921A3">
        <w:rPr>
          <w:szCs w:val="28"/>
        </w:rPr>
        <w:t xml:space="preserve"> сельсовета</w:t>
      </w: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D921A3" w:rsidRDefault="00D921A3" w:rsidP="00D921A3">
      <w:pPr>
        <w:ind w:firstLine="708"/>
        <w:jc w:val="both"/>
        <w:rPr>
          <w:szCs w:val="28"/>
        </w:rPr>
      </w:pPr>
      <w:r>
        <w:rPr>
          <w:szCs w:val="28"/>
        </w:rPr>
        <w:t xml:space="preserve">1.1. Настоящий Порядок устанавливает правила формирования и ведения реестра муниципального имущества </w:t>
      </w:r>
      <w:proofErr w:type="spellStart"/>
      <w:r>
        <w:rPr>
          <w:szCs w:val="28"/>
        </w:rPr>
        <w:t>Архиповс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сельсовета (далее - Реестр) в соответствии с законодательством Российской Федерации, законодательством Оренбургской области, </w:t>
      </w:r>
      <w:proofErr w:type="gramStart"/>
      <w:r>
        <w:rPr>
          <w:szCs w:val="28"/>
        </w:rPr>
        <w:t>регулирующими</w:t>
      </w:r>
      <w:proofErr w:type="gramEnd"/>
      <w:r>
        <w:rPr>
          <w:szCs w:val="28"/>
        </w:rPr>
        <w:t xml:space="preserve"> отношения, возникающие при управлении и распоряжении муниципальным имуществом, и создания информационных систем.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1.2. Реестр представляет собой базу данных о муниципальном имуществе, формируемую на основе данных, представляемых бухгалтер</w:t>
      </w:r>
      <w:r>
        <w:rPr>
          <w:szCs w:val="28"/>
        </w:rPr>
        <w:t>ом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Архипов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сельсовета</w:t>
      </w:r>
      <w:proofErr w:type="gramStart"/>
      <w:r>
        <w:rPr>
          <w:szCs w:val="28"/>
        </w:rPr>
        <w:t xml:space="preserve"> .</w:t>
      </w:r>
      <w:proofErr w:type="gramEnd"/>
    </w:p>
    <w:p w:rsidR="00D921A3" w:rsidRDefault="00D921A3" w:rsidP="00D921A3">
      <w:pPr>
        <w:ind w:firstLine="720"/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 xml:space="preserve">2. Реестр муниципального имущества </w:t>
      </w:r>
    </w:p>
    <w:p w:rsidR="00D921A3" w:rsidRDefault="00D921A3" w:rsidP="00D921A3">
      <w:pPr>
        <w:ind w:firstLine="708"/>
        <w:jc w:val="both"/>
        <w:rPr>
          <w:szCs w:val="28"/>
        </w:rPr>
      </w:pPr>
      <w:r>
        <w:rPr>
          <w:szCs w:val="28"/>
        </w:rPr>
        <w:t xml:space="preserve">2.1. Муниципальное имущество подлежит обязательному учету в Реестре муниципальной собственности </w:t>
      </w:r>
      <w:proofErr w:type="spellStart"/>
      <w:r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2.2. Ведение Реестра муниципальной собственности осуществляется специалистом администрации </w:t>
      </w:r>
      <w:proofErr w:type="spellStart"/>
      <w:r w:rsidR="00B75BEB"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сельсовета, ответственным за его формирование и ведение (далее –  специалист администрации).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Ведение Реестра осуществляется путем учета имущества, закрепленного на праве  собственности, хозяйственного ведения и оперативного управления за администрацией </w:t>
      </w:r>
      <w:proofErr w:type="spellStart"/>
      <w:r w:rsidR="00B75BEB"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 (далее – администрация сельского  совета)</w:t>
      </w:r>
      <w:proofErr w:type="gramStart"/>
      <w:r>
        <w:rPr>
          <w:szCs w:val="28"/>
        </w:rPr>
        <w:t xml:space="preserve"> .</w:t>
      </w:r>
      <w:proofErr w:type="gramEnd"/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2.3. Специалист администрации осуществляет ведение Реестра, а также реализует полномочия администрации сельского поселения в пределах, установленных настоящим Порядком и нормативными правовыми актами </w:t>
      </w:r>
      <w:proofErr w:type="spellStart"/>
      <w:r w:rsidR="00B75BEB"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2.4. Под Реестром понимается муниципальная информационная система, построенная на единых методологических и программно-технических принципах базы данных, содержащих перечни объектов учета и данные о них, подлежащие учету в Реестре муниципальной собственности.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2.5. Ведение Реестра должно обеспечивать решение следующих задач: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анализ состояния имущества, экономической и социальной эффективности его использования по целевому назначению в соответствии с действующим законодательством Российской Федерации, в интересах населения сельского поселения;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информационно-справочное обеспечение по вопросам использования муниципальной собственности и реализации прав собственника на нее;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в) обеспечение информацией об объектах муниципальной собственности государственных органов власти, органов местного самоуправления, других юридических лиц и граждан при возникновении гражданских правоотношений с данными объектами.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2.6. Муниципальное имущество подлежит обязательному учету в Реестре. Совершение сделок с объектами муниципальной собственности возможно только после включения их в Реестр в порядке, предусмотренном законодательством Российской Федерации и настоящим Порядком.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2.7. Выписка из Реестра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имущество, указанное в выписке или свидетельстве.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2.8. Оригиналы свидетельств о государственной регистрации права муниципальной собственности на недвижимое имущество, оригиналы правоустанавливающих документов на каждый объект муниципальной собственности и технические паспорта на здания и строения хранятся в администрации сельского совета.</w:t>
      </w:r>
    </w:p>
    <w:p w:rsidR="00D921A3" w:rsidRDefault="00D921A3" w:rsidP="00D921A3">
      <w:pPr>
        <w:ind w:firstLine="720"/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3. Порядок учета имущества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3.1. Учету в Реестре муниципальной собственности подлежат объекты движимого имущества, акции, доли (вклады) в уставном (складочном) капитале хозяйственного общества и иное, не относящееся к недвижимости имущество, стоимость которого превышает 40 000 рублей.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Учет муниципального имущества включает в себя описание объекта учета с указанием его индивидуальных особенностей, позволяющих однозначно отличить его от других объектов (местонахождение, балансовая стоимость, качественные характеристики, износ и др.), данные о государственной регистрации права муниципальной собственности сельского поселения на объект, данные об обременениях объекта учета.</w:t>
      </w:r>
    </w:p>
    <w:p w:rsidR="00D921A3" w:rsidRDefault="00D921A3" w:rsidP="00D921A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3.2. Объектами учета в Реестрах являются:</w:t>
      </w:r>
    </w:p>
    <w:p w:rsidR="00D921A3" w:rsidRDefault="00D921A3" w:rsidP="00D921A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>
          <w:rPr>
            <w:rStyle w:val="a3"/>
            <w:szCs w:val="28"/>
          </w:rPr>
          <w:t>законом</w:t>
        </w:r>
      </w:hyperlink>
      <w:r>
        <w:rPr>
          <w:szCs w:val="28"/>
        </w:rPr>
        <w:t xml:space="preserve"> к недвижимости);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настоящим решением  Собрания депутатов сельского поселения, а также особо ценное движимое имущество, закрепленное за казенными муниципальными учреждениями. 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- муниципальные унитарные предприятия, муниципальные казенные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="00B75BEB">
        <w:rPr>
          <w:szCs w:val="28"/>
        </w:rPr>
        <w:t>Архиповскому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сельскому совету, иные юридические лица, учредителем (участником) которых является сельский совет.</w:t>
      </w:r>
      <w:proofErr w:type="gramEnd"/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3.3. Включение и исключение объектов учета в Реестре осуществляется на основании решения Совета депутатов  сельсовета.</w:t>
      </w: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4. Порядок формирования Реестра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4.1. Порядок ведения Реестра - процедура внесения регламентированных сведений об объектах учета в информационную базу.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4.2. Формирование и ведение Реестра осуществляет специалист администрации сельсовета.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4.3. В Реестр вносятся объекты, являющиеся муниципальной собственностью </w:t>
      </w:r>
      <w:proofErr w:type="spellStart"/>
      <w:r w:rsidR="00B75BEB">
        <w:rPr>
          <w:szCs w:val="28"/>
        </w:rPr>
        <w:t>Архиповского</w:t>
      </w:r>
      <w:proofErr w:type="spellEnd"/>
      <w:r>
        <w:rPr>
          <w:szCs w:val="28"/>
        </w:rPr>
        <w:t xml:space="preserve"> сельсовета.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4.4. Сведения о муниципальном имуществе вносятся в Реестр на основании представленных бухгалтерских документов. Стоимость основных фондов в Реестре муниципального имущества не должна отличаться от стоимости имущества, отраженного на балансе муниципального предприятия, учреждения в соответствии с его учетной политикой и Налоговым кодексом Российской Федерации.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4.5. Муниципальное имущество подлежит регистрации объектов в Реестре, с присвоением каждому объекту индивидуального (реестрового) номера.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4.6. Реестр состоит из 2 разделов.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В </w:t>
      </w:r>
      <w:r>
        <w:rPr>
          <w:color w:val="000000"/>
          <w:szCs w:val="28"/>
        </w:rPr>
        <w:t>таблицу №</w:t>
      </w:r>
      <w:r>
        <w:rPr>
          <w:szCs w:val="28"/>
        </w:rPr>
        <w:t>1 включаются сведения о муниципальном недвижимом имуществе, в том числе: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наименование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адрес (местоположение)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кадастровый номер муниципального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 кадастровой стоимости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 правообладателе муниципального недвижимого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В </w:t>
      </w:r>
      <w:r>
        <w:rPr>
          <w:color w:val="000000"/>
          <w:szCs w:val="28"/>
        </w:rPr>
        <w:t>таблицу №2</w:t>
      </w:r>
      <w:r>
        <w:rPr>
          <w:szCs w:val="28"/>
        </w:rPr>
        <w:t xml:space="preserve"> включаются сведения о муниципальном движимом имуществе, в том числе: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наименование 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 балансовой стоимости движимого имущества и начисленной амортизации (износе);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>- даты возникновения и прекращения права муниципальной собственности на движимое имущество;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 правообладателе муниципального движимого имущества;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В отношении акций акционерных обществ в </w:t>
      </w:r>
      <w:r>
        <w:rPr>
          <w:color w:val="000000"/>
          <w:szCs w:val="28"/>
        </w:rPr>
        <w:t>таблице №2</w:t>
      </w:r>
      <w:r>
        <w:rPr>
          <w:szCs w:val="28"/>
        </w:rPr>
        <w:t xml:space="preserve">  Реестра также включаются сведения: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наименование акционерного общества-эмитента, его </w:t>
      </w:r>
      <w:proofErr w:type="gramStart"/>
      <w:r>
        <w:rPr>
          <w:szCs w:val="28"/>
        </w:rPr>
        <w:t>основном</w:t>
      </w:r>
      <w:proofErr w:type="gramEnd"/>
      <w:r>
        <w:rPr>
          <w:szCs w:val="28"/>
        </w:rPr>
        <w:t xml:space="preserve"> государственном регистрационном номере;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- количество акций, выпущенных акционерным обществом (с указанием количества привилегированных акций), и </w:t>
      </w:r>
      <w:proofErr w:type="gramStart"/>
      <w:r>
        <w:rPr>
          <w:szCs w:val="28"/>
        </w:rPr>
        <w:t>размере</w:t>
      </w:r>
      <w:proofErr w:type="gramEnd"/>
      <w:r>
        <w:rPr>
          <w:szCs w:val="28"/>
        </w:rPr>
        <w:t xml:space="preserve"> доли в уставном капитале, принадлежащей сельскому поселению, в процентах;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номинальную стоимость акций.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В отношении долей (вкладов) в уставных (складочных) капиталах хозяйственных обществ и товариществ в </w:t>
      </w:r>
      <w:r>
        <w:rPr>
          <w:color w:val="000000"/>
          <w:szCs w:val="28"/>
        </w:rPr>
        <w:t>таблицу №2</w:t>
      </w:r>
      <w:r>
        <w:rPr>
          <w:szCs w:val="28"/>
        </w:rPr>
        <w:t xml:space="preserve">  Реестра также включаются сведения: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наименование хозяйственного общества, товарищества, его  государственный регистрационный номер;</w:t>
      </w:r>
    </w:p>
    <w:p w:rsidR="00D921A3" w:rsidRDefault="00D921A3" w:rsidP="00D921A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- размер  уставного (складочного) капитала хозяйственного общества, товарищества и доли сельского поселения в уставном (складочном) капитале в процентах.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color w:val="000000"/>
          <w:szCs w:val="28"/>
        </w:rPr>
        <w:t xml:space="preserve">В таблицу </w:t>
      </w:r>
      <w:r>
        <w:rPr>
          <w:szCs w:val="28"/>
        </w:rPr>
        <w:t xml:space="preserve">№ 1  и № 2 группируются по видам имущества и содержат сведения о сделках с имуществом. 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4.7. Сведения об объектах учета Реестра представляют собой основные характеристики объектов муниципальной собственности и определяются на основании: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учредительных документов;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документов бухгалтерского учета;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в) данных государственной регистрации;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г) утвержденных планов приватизации;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д) актов приема-передачи;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е) актов приема-передачи муниципального имущества, закрепленного на праве хозяйственного ведения и оперативного управления;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ж) договоров аренды и других видов гражданско-правовых договоров и соглашений;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з) документов организаций, ответственных за учет объектов недвижимого имущества (технический паспорт и др.);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и) паспортов  транспортных средств и других.</w:t>
      </w:r>
    </w:p>
    <w:p w:rsidR="00D921A3" w:rsidRDefault="00D921A3" w:rsidP="00D921A3">
      <w:pPr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5. Порядок ведения Реестра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5.1. Ведение Реестра предполагает: 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включение объекта учета в Реестр, с присвоением реестрового номера;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внесение в Реестр изменений о состоянии объекта учета;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в) исключение объекта учета из Реестра.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5.2. Включение в Реестр объектов учета означает внесение в Реестр сведений, идентифицирующих объект муниципальной собственности, а также сведений об объектах муниципальной собственности, переданных во владение, пользование, распоряжение юридическим лицам, индивидуальным предпринимателям.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5.3. Исключение объектов из Реестра производится в связи с изменением собственника объекта учета, в том числе приватизации, ликвидации объекта, списании имущества.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5.4. Исключение из Реестра объектов учета производится путем внесения соответствующей записи в Реестр в целях прекращения осуществления учета и 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данным объектом.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Реестровый номер, присвоенный объекту муниципальной собственности, исключенному из Реестра, в дальнейшем другим участникам не присваивается.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5.5. Основанием для включения и исключения объектов из Реестра, внесения изменений в Реестр являются: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решение Совета депутатов сельсовета;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постановление администрации сельсовета;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в) вступившее в законную силу решение суда;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г) договоры безвозмездной передачи имущества, купли-продажи, мены, пожертвования и др.;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д) данные технической инвентаризации объектов, государственная регистрация в уполномоченной организации;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е) иные законные основания.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5.6. Реестр строится по функционально-отраслевому принципу, который учитывается при включении объектов учета и закреплении их за балансодержателями, пользователями, владельцами.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5.7.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D921A3" w:rsidRDefault="00D921A3" w:rsidP="00D921A3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921A3" w:rsidRDefault="00D921A3" w:rsidP="00D921A3">
      <w:pPr>
        <w:ind w:firstLine="720"/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6. Внесение изменений в Реестр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6.1. Внесение изменений по объектам, учтенным в Реестре, осуществляется на основании постановления администрации сельского совета в следующих случаях: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изменение наименования объектов учета, их стоимости, протяженности и иных технических характеристик;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изменения стоимостных характеристик объекта учета в Реестре муниципальной собственности  на основании результатов оценки имущества, произведенной в соответствии с законодательством Российской Федерации об оценочной деятельности;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в) изменения стоимостных характеристик объектов учета, переданных в оперативное управление, хозяйственное ведение, безвозмездное пользование и по иным законным основаниям.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 xml:space="preserve">6.2. Внесение изменений в Реестр в отношении правообладателей, обременений объектов недвижимости имущества и иных объектов учета производится на основании постановления администрации сельского совета. 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6.3. Внесение изменений в Реестр осуществляется каждый квартал специалистом администрации на основании постановления администрации сельского совета и бухгалтерских данных.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6.4. Решением Совета депутатов сельского совета списывается следующее муниципальное имущество: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жилой фонд;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особо ценное имущество;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в) имущество, стоимость которого превышает 40 000 рублей.</w:t>
      </w:r>
    </w:p>
    <w:p w:rsidR="00D921A3" w:rsidRDefault="00D921A3" w:rsidP="00D921A3">
      <w:pPr>
        <w:ind w:firstLine="720"/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7. Порядок предоставления сведений, содержащихся в Реестре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7.1. Информация, содержащаяся в Реестре, является открытой и общедоступной. Исключение составляет информация, отнесенная в соответствии с законодательством Российской Федерации и законодательством Оренбургской области к категории ограниченного доступа.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7.2. Информация из Реестра предоставляется по письменному запросу заинтересованного лица при предъявлении документа, удостоверяющего личность, надлежащим образом оформленной доверенности представителя юридического лица на получение информации.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7.3. Информация из Реестра предоставляется в виде выписки из Реестра.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7.4. Информация из Реестра или мотивированное решение об отказе в ее предоставлении передается заинтересованному лицу в 10-дневный срок с момента поступления письменного запроса.</w:t>
      </w:r>
    </w:p>
    <w:p w:rsidR="00D921A3" w:rsidRDefault="00D921A3" w:rsidP="00D921A3">
      <w:pPr>
        <w:ind w:firstLine="720"/>
        <w:jc w:val="center"/>
        <w:rPr>
          <w:szCs w:val="28"/>
        </w:rPr>
      </w:pPr>
    </w:p>
    <w:p w:rsidR="00D921A3" w:rsidRDefault="00D921A3" w:rsidP="00D921A3">
      <w:pPr>
        <w:jc w:val="center"/>
        <w:rPr>
          <w:szCs w:val="28"/>
        </w:rPr>
      </w:pPr>
      <w:r>
        <w:rPr>
          <w:szCs w:val="28"/>
        </w:rPr>
        <w:t>8. Права и обязанности специалиста администрации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8.1. Специалист администрации осуществляет формирование и ведение Реестра.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Форма ведения Реестра осуществляется и корректируется по мере необходимости 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8.2. Специалист администрации имеет право: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а) запрашивать и получать необходимую информацию для ведения Реестра муниципального имущества;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б) контролировать достоверность предоставленных данных об объектах муниципальной собственности;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в) не вносить изменения в Реестр, в случае отсутствия для этого законных оснований.</w:t>
      </w:r>
    </w:p>
    <w:p w:rsidR="00D921A3" w:rsidRDefault="00D921A3" w:rsidP="00D921A3">
      <w:pPr>
        <w:ind w:firstLine="720"/>
        <w:jc w:val="both"/>
        <w:rPr>
          <w:szCs w:val="28"/>
        </w:rPr>
      </w:pPr>
      <w:r>
        <w:rPr>
          <w:szCs w:val="28"/>
        </w:rPr>
        <w:t>8.3. Специалист администрации обязан:</w:t>
      </w:r>
    </w:p>
    <w:p w:rsidR="00D921A3" w:rsidRDefault="00D921A3" w:rsidP="00D921A3">
      <w:pPr>
        <w:numPr>
          <w:ilvl w:val="0"/>
          <w:numId w:val="3"/>
        </w:numPr>
        <w:ind w:left="1134" w:hanging="425"/>
        <w:jc w:val="both"/>
        <w:rPr>
          <w:szCs w:val="28"/>
        </w:rPr>
      </w:pPr>
      <w:r>
        <w:lastRenderedPageBreak/>
        <w:t>своевременно и качественно вносить информацию и изменения в Реестр муниципального имущества.</w:t>
      </w:r>
    </w:p>
    <w:p w:rsidR="00D921A3" w:rsidRDefault="00D921A3" w:rsidP="00D921A3">
      <w:pPr>
        <w:rPr>
          <w:szCs w:val="28"/>
        </w:rPr>
        <w:sectPr w:rsidR="00D921A3">
          <w:pgSz w:w="11906" w:h="16838"/>
          <w:pgMar w:top="851" w:right="851" w:bottom="851" w:left="1701" w:header="567" w:footer="340" w:gutter="0"/>
          <w:cols w:space="720"/>
        </w:sectPr>
      </w:pPr>
    </w:p>
    <w:p w:rsidR="00D921A3" w:rsidRDefault="00D921A3" w:rsidP="00D921A3">
      <w:pPr>
        <w:ind w:left="1440"/>
        <w:jc w:val="right"/>
        <w:rPr>
          <w:sz w:val="24"/>
        </w:rPr>
      </w:pPr>
      <w:r>
        <w:rPr>
          <w:sz w:val="24"/>
        </w:rPr>
        <w:lastRenderedPageBreak/>
        <w:t>Таблица № 1</w:t>
      </w:r>
    </w:p>
    <w:p w:rsidR="00D921A3" w:rsidRDefault="00D921A3" w:rsidP="00D921A3">
      <w:pPr>
        <w:jc w:val="center"/>
        <w:rPr>
          <w:bCs/>
          <w:color w:val="000000"/>
          <w:spacing w:val="6"/>
          <w:szCs w:val="28"/>
        </w:rPr>
      </w:pPr>
    </w:p>
    <w:p w:rsidR="00D921A3" w:rsidRPr="00B75BEB" w:rsidRDefault="00D921A3" w:rsidP="00D921A3">
      <w:pPr>
        <w:jc w:val="center"/>
        <w:rPr>
          <w:bCs/>
          <w:color w:val="000000"/>
          <w:spacing w:val="6"/>
          <w:szCs w:val="28"/>
        </w:rPr>
      </w:pPr>
      <w:r w:rsidRPr="00B75BEB">
        <w:rPr>
          <w:bCs/>
          <w:color w:val="000000"/>
          <w:spacing w:val="6"/>
          <w:szCs w:val="28"/>
        </w:rPr>
        <w:t>Форма Реестра</w:t>
      </w:r>
    </w:p>
    <w:p w:rsidR="00D921A3" w:rsidRPr="00B75BEB" w:rsidRDefault="00B75BEB" w:rsidP="00D921A3">
      <w:pPr>
        <w:jc w:val="center"/>
        <w:rPr>
          <w:bCs/>
          <w:color w:val="000000"/>
          <w:spacing w:val="6"/>
          <w:szCs w:val="28"/>
        </w:rPr>
      </w:pPr>
      <w:r w:rsidRPr="00B75BEB">
        <w:rPr>
          <w:bCs/>
          <w:color w:val="000000"/>
          <w:spacing w:val="6"/>
          <w:szCs w:val="28"/>
        </w:rPr>
        <w:t>м</w:t>
      </w:r>
      <w:r w:rsidR="00D921A3" w:rsidRPr="00B75BEB">
        <w:rPr>
          <w:bCs/>
          <w:color w:val="000000"/>
          <w:spacing w:val="6"/>
          <w:szCs w:val="28"/>
        </w:rPr>
        <w:t xml:space="preserve">униципального недвижимого имущества </w:t>
      </w:r>
      <w:proofErr w:type="spellStart"/>
      <w:r w:rsidRPr="00B75BEB">
        <w:rPr>
          <w:bCs/>
          <w:color w:val="000000"/>
          <w:spacing w:val="6"/>
          <w:szCs w:val="28"/>
        </w:rPr>
        <w:t>Архиповс</w:t>
      </w:r>
      <w:r w:rsidR="00D921A3" w:rsidRPr="00B75BEB">
        <w:rPr>
          <w:bCs/>
          <w:color w:val="000000"/>
          <w:spacing w:val="6"/>
          <w:szCs w:val="28"/>
        </w:rPr>
        <w:t>кого</w:t>
      </w:r>
      <w:proofErr w:type="spellEnd"/>
      <w:r w:rsidR="00D921A3" w:rsidRPr="00B75BEB">
        <w:rPr>
          <w:bCs/>
          <w:color w:val="000000"/>
          <w:spacing w:val="6"/>
          <w:szCs w:val="28"/>
        </w:rPr>
        <w:t xml:space="preserve"> сельсовета </w:t>
      </w:r>
    </w:p>
    <w:p w:rsidR="00D921A3" w:rsidRDefault="00D921A3" w:rsidP="00D921A3">
      <w:pPr>
        <w:jc w:val="center"/>
        <w:rPr>
          <w:szCs w:val="28"/>
        </w:rPr>
      </w:pPr>
    </w:p>
    <w:tbl>
      <w:tblPr>
        <w:tblW w:w="146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2"/>
        <w:gridCol w:w="1985"/>
        <w:gridCol w:w="1560"/>
        <w:gridCol w:w="992"/>
        <w:gridCol w:w="1417"/>
        <w:gridCol w:w="1183"/>
        <w:gridCol w:w="842"/>
        <w:gridCol w:w="958"/>
        <w:gridCol w:w="1972"/>
        <w:gridCol w:w="999"/>
      </w:tblGrid>
      <w:tr w:rsidR="00D921A3" w:rsidTr="00D921A3">
        <w:trPr>
          <w:cantSplit/>
          <w:trHeight w:val="28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 недвижимости, его краткая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Место нахождение</w:t>
            </w:r>
            <w:proofErr w:type="gramEnd"/>
            <w:r>
              <w:rPr>
                <w:color w:val="000000"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объекта недвижимости первоначальная балансовая/остаточная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паспорта БТИ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пользователя объекта недвижимости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пользователя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21A3" w:rsidRDefault="00D921A3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</w:p>
          <w:p w:rsidR="00D921A3" w:rsidRDefault="00D921A3">
            <w:pPr>
              <w:pStyle w:val="a4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Основание нахождения объекта недвижимости у пользователя (срок пользования) данные 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 рег. </w:t>
            </w:r>
            <w:proofErr w:type="gramStart"/>
            <w:r>
              <w:rPr>
                <w:color w:val="000000"/>
              </w:rPr>
              <w:t>ОН)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21A3" w:rsidRDefault="00D921A3">
            <w:pPr>
              <w:pStyle w:val="a4"/>
              <w:spacing w:beforeAutospacing="0" w:afterAutospacing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Обременения</w:t>
            </w:r>
          </w:p>
        </w:tc>
      </w:tr>
      <w:tr w:rsidR="00D921A3" w:rsidTr="00D921A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rPr>
          <w:szCs w:val="28"/>
        </w:rPr>
      </w:pPr>
    </w:p>
    <w:p w:rsidR="00D921A3" w:rsidRDefault="00D921A3" w:rsidP="00D921A3">
      <w:pPr>
        <w:ind w:left="1440"/>
        <w:jc w:val="right"/>
        <w:rPr>
          <w:sz w:val="24"/>
        </w:rPr>
      </w:pPr>
      <w:r>
        <w:rPr>
          <w:sz w:val="24"/>
        </w:rPr>
        <w:t>Таблица № 2</w:t>
      </w:r>
    </w:p>
    <w:p w:rsidR="00D921A3" w:rsidRDefault="00D921A3" w:rsidP="00D921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21A3" w:rsidRPr="005D1455" w:rsidRDefault="00D921A3" w:rsidP="00D921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1455">
        <w:rPr>
          <w:color w:val="000000"/>
          <w:sz w:val="28"/>
          <w:szCs w:val="28"/>
        </w:rPr>
        <w:t>Форма Реестра</w:t>
      </w:r>
    </w:p>
    <w:p w:rsidR="00D921A3" w:rsidRPr="005D1455" w:rsidRDefault="005D1455" w:rsidP="00D921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1455">
        <w:rPr>
          <w:color w:val="000000"/>
          <w:sz w:val="28"/>
          <w:szCs w:val="28"/>
        </w:rPr>
        <w:t>м</w:t>
      </w:r>
      <w:r w:rsidR="00D921A3" w:rsidRPr="005D1455">
        <w:rPr>
          <w:color w:val="000000"/>
          <w:sz w:val="28"/>
          <w:szCs w:val="28"/>
        </w:rPr>
        <w:t xml:space="preserve">униципального движимого имущества </w:t>
      </w:r>
      <w:proofErr w:type="spellStart"/>
      <w:r w:rsidR="00B75BEB" w:rsidRPr="005D1455">
        <w:rPr>
          <w:color w:val="000000"/>
          <w:sz w:val="28"/>
          <w:szCs w:val="28"/>
        </w:rPr>
        <w:t>Архиповского</w:t>
      </w:r>
      <w:proofErr w:type="spellEnd"/>
      <w:r w:rsidR="00D921A3" w:rsidRPr="005D1455">
        <w:rPr>
          <w:color w:val="000000"/>
          <w:sz w:val="28"/>
          <w:szCs w:val="28"/>
        </w:rPr>
        <w:t xml:space="preserve"> сельсовета</w:t>
      </w:r>
    </w:p>
    <w:p w:rsidR="00D921A3" w:rsidRPr="005D1455" w:rsidRDefault="00D921A3" w:rsidP="00D921A3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538"/>
        <w:gridCol w:w="2418"/>
        <w:gridCol w:w="1906"/>
        <w:gridCol w:w="1565"/>
        <w:gridCol w:w="1515"/>
        <w:gridCol w:w="2802"/>
      </w:tblGrid>
      <w:tr w:rsidR="00D921A3" w:rsidTr="00D921A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 основание нахождения объекта у пользователя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Балансодержатель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ввода в эксплуатацию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права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A3" w:rsidRDefault="00D921A3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списания/причина списания</w:t>
            </w:r>
          </w:p>
        </w:tc>
      </w:tr>
      <w:tr w:rsidR="00D921A3" w:rsidTr="00D921A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A3" w:rsidRDefault="00D921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921A3" w:rsidRDefault="00D921A3" w:rsidP="00D921A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921A3" w:rsidRDefault="00D921A3" w:rsidP="00D921A3">
      <w:pPr>
        <w:ind w:left="1440"/>
        <w:jc w:val="center"/>
        <w:rPr>
          <w:sz w:val="24"/>
        </w:rPr>
      </w:pPr>
    </w:p>
    <w:p w:rsidR="00D921A3" w:rsidRDefault="00D921A3" w:rsidP="00D921A3">
      <w:pPr>
        <w:rPr>
          <w:szCs w:val="28"/>
        </w:rPr>
      </w:pPr>
    </w:p>
    <w:p w:rsidR="003D20DD" w:rsidRDefault="003D20DD">
      <w:bookmarkStart w:id="0" w:name="_GoBack"/>
      <w:bookmarkEnd w:id="0"/>
    </w:p>
    <w:sectPr w:rsidR="003D20DD" w:rsidSect="00B75BE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A5A"/>
    <w:multiLevelType w:val="hybridMultilevel"/>
    <w:tmpl w:val="37541442"/>
    <w:lvl w:ilvl="0" w:tplc="647A31C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57633D0"/>
    <w:multiLevelType w:val="hybridMultilevel"/>
    <w:tmpl w:val="CDACB744"/>
    <w:lvl w:ilvl="0" w:tplc="61C2A7CA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36"/>
    <w:rsid w:val="00141E36"/>
    <w:rsid w:val="003D20DD"/>
    <w:rsid w:val="005D1455"/>
    <w:rsid w:val="00B75BEB"/>
    <w:rsid w:val="00D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1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21A3"/>
    <w:pPr>
      <w:keepNext/>
      <w:tabs>
        <w:tab w:val="left" w:pos="4320"/>
      </w:tabs>
      <w:ind w:right="5940"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1A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921A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921A3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1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21A3"/>
    <w:pPr>
      <w:keepNext/>
      <w:tabs>
        <w:tab w:val="left" w:pos="4320"/>
      </w:tabs>
      <w:ind w:right="5940"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1A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D921A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D921A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B5D13C64F6B11A1E97B960545405546F21E96CB50ADC9DFEF013B8205D6A90FA0DC278c4M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E63C-17A3-4755-B00A-CD2838C2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2014-12-19T08:17:00Z</cp:lastPrinted>
  <dcterms:created xsi:type="dcterms:W3CDTF">2014-12-19T07:55:00Z</dcterms:created>
  <dcterms:modified xsi:type="dcterms:W3CDTF">2014-12-19T08:23:00Z</dcterms:modified>
</cp:coreProperties>
</file>