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BD" w:rsidRDefault="00020CBD" w:rsidP="00020CBD">
      <w:pPr>
        <w:pStyle w:val="a5"/>
        <w:ind w:left="0"/>
        <w:jc w:val="center"/>
      </w:pPr>
      <w:bookmarkStart w:id="0" w:name="Извещение_о_способах_и_порядке_предостав"/>
      <w:bookmarkEnd w:id="0"/>
      <w:r>
        <w:rPr>
          <w:color w:val="1F1F1F"/>
        </w:rPr>
        <w:t>Извещение о способах и порядке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предоставления в уполномоченные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органы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сведений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о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правообладателях</w:t>
      </w:r>
      <w:r>
        <w:rPr>
          <w:color w:val="1F1F1F"/>
          <w:spacing w:val="-131"/>
        </w:rPr>
        <w:t xml:space="preserve"> </w:t>
      </w:r>
      <w:r>
        <w:rPr>
          <w:color w:val="1F1F1F"/>
        </w:rPr>
        <w:t>ранее учтенных объектов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недвижимости</w:t>
      </w:r>
    </w:p>
    <w:p w:rsidR="00020CBD" w:rsidRPr="00401CD3" w:rsidRDefault="00020CBD" w:rsidP="00020CBD">
      <w:pPr>
        <w:pStyle w:val="a3"/>
        <w:tabs>
          <w:tab w:val="left" w:pos="3385"/>
        </w:tabs>
        <w:spacing w:before="279"/>
        <w:ind w:right="111"/>
        <w:jc w:val="both"/>
        <w:rPr>
          <w:sz w:val="28"/>
          <w:szCs w:val="28"/>
        </w:rPr>
      </w:pPr>
      <w:r w:rsidRPr="00401CD3">
        <w:rPr>
          <w:color w:val="1F1F1F"/>
          <w:sz w:val="28"/>
          <w:szCs w:val="28"/>
        </w:rPr>
        <w:t xml:space="preserve">      Администрация </w:t>
      </w:r>
      <w:proofErr w:type="spellStart"/>
      <w:r w:rsidRPr="00401CD3">
        <w:rPr>
          <w:color w:val="1F1F1F"/>
          <w:sz w:val="28"/>
          <w:szCs w:val="28"/>
        </w:rPr>
        <w:t>Архиповского</w:t>
      </w:r>
      <w:proofErr w:type="spellEnd"/>
      <w:r w:rsidRPr="00401CD3">
        <w:rPr>
          <w:color w:val="1F1F1F"/>
          <w:sz w:val="28"/>
          <w:szCs w:val="28"/>
        </w:rPr>
        <w:t xml:space="preserve"> сельсовета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информирует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проведении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работ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выявлению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правообладателей ранее учтенных объектов недвижимости и обеспечению внесения в Единый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государственный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реестр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недвижимости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сведений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них.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Речь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идет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об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объектах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недвижимого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имущества и земельных участках, права на которые возникли до 31 января 1998 года, но сведения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</w:t>
      </w:r>
      <w:r w:rsidRPr="00401CD3">
        <w:rPr>
          <w:color w:val="1F1F1F"/>
          <w:spacing w:val="-3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них</w:t>
      </w:r>
      <w:r w:rsidRPr="00401CD3">
        <w:rPr>
          <w:color w:val="1F1F1F"/>
          <w:spacing w:val="-2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внесены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 ЕГРН.</w:t>
      </w:r>
    </w:p>
    <w:p w:rsidR="00020CBD" w:rsidRPr="00401CD3" w:rsidRDefault="00020CBD" w:rsidP="00020CBD">
      <w:pPr>
        <w:pStyle w:val="a3"/>
        <w:spacing w:before="151"/>
        <w:ind w:right="114"/>
        <w:jc w:val="both"/>
        <w:rPr>
          <w:sz w:val="28"/>
          <w:szCs w:val="28"/>
        </w:rPr>
      </w:pPr>
      <w:r w:rsidRPr="00401CD3">
        <w:rPr>
          <w:color w:val="1F1F1F"/>
          <w:sz w:val="28"/>
          <w:szCs w:val="28"/>
        </w:rPr>
        <w:t xml:space="preserve">      Целью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данной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работы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является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повышение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proofErr w:type="gramStart"/>
      <w:r w:rsidRPr="00401CD3">
        <w:rPr>
          <w:color w:val="1F1F1F"/>
          <w:sz w:val="28"/>
          <w:szCs w:val="28"/>
        </w:rPr>
        <w:t>степени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защиты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прав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собственности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граждан</w:t>
      </w:r>
      <w:proofErr w:type="gramEnd"/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организаций.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Регистрация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прав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собственности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на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объекты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недвижимости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защитит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вас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от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юридических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проблем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proofErr w:type="gramStart"/>
      <w:r w:rsidRPr="00401CD3">
        <w:rPr>
          <w:color w:val="1F1F1F"/>
          <w:sz w:val="28"/>
          <w:szCs w:val="28"/>
        </w:rPr>
        <w:t>при</w:t>
      </w:r>
      <w:proofErr w:type="gramEnd"/>
      <w:r w:rsidRPr="00401CD3">
        <w:rPr>
          <w:color w:val="1F1F1F"/>
          <w:sz w:val="28"/>
          <w:szCs w:val="28"/>
        </w:rPr>
        <w:t>:</w:t>
      </w:r>
    </w:p>
    <w:p w:rsidR="00020CBD" w:rsidRPr="00401CD3" w:rsidRDefault="00020CBD" w:rsidP="00020CBD">
      <w:pPr>
        <w:pStyle w:val="a7"/>
        <w:numPr>
          <w:ilvl w:val="0"/>
          <w:numId w:val="1"/>
        </w:numPr>
        <w:tabs>
          <w:tab w:val="left" w:pos="324"/>
        </w:tabs>
        <w:rPr>
          <w:sz w:val="28"/>
          <w:szCs w:val="28"/>
        </w:rPr>
      </w:pPr>
      <w:r w:rsidRPr="00401CD3">
        <w:rPr>
          <w:color w:val="1F1F1F"/>
          <w:sz w:val="28"/>
          <w:szCs w:val="28"/>
        </w:rPr>
        <w:t>Передаче</w:t>
      </w:r>
      <w:r w:rsidRPr="00401CD3">
        <w:rPr>
          <w:color w:val="1F1F1F"/>
          <w:spacing w:val="-13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объектов</w:t>
      </w:r>
      <w:r w:rsidRPr="00401CD3">
        <w:rPr>
          <w:color w:val="1F1F1F"/>
          <w:spacing w:val="-12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недвижимости</w:t>
      </w:r>
      <w:r w:rsidRPr="00401CD3">
        <w:rPr>
          <w:color w:val="1F1F1F"/>
          <w:spacing w:val="-1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по</w:t>
      </w:r>
      <w:r w:rsidRPr="00401CD3">
        <w:rPr>
          <w:color w:val="1F1F1F"/>
          <w:spacing w:val="-12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наследству;</w:t>
      </w:r>
    </w:p>
    <w:p w:rsidR="00020CBD" w:rsidRPr="00401CD3" w:rsidRDefault="00020CBD" w:rsidP="00020CBD">
      <w:pPr>
        <w:pStyle w:val="a7"/>
        <w:numPr>
          <w:ilvl w:val="0"/>
          <w:numId w:val="1"/>
        </w:numPr>
        <w:tabs>
          <w:tab w:val="left" w:pos="324"/>
        </w:tabs>
        <w:spacing w:before="151"/>
        <w:rPr>
          <w:sz w:val="28"/>
          <w:szCs w:val="28"/>
        </w:rPr>
      </w:pPr>
      <w:proofErr w:type="gramStart"/>
      <w:r w:rsidRPr="00401CD3">
        <w:rPr>
          <w:color w:val="1F1F1F"/>
          <w:sz w:val="28"/>
          <w:szCs w:val="28"/>
        </w:rPr>
        <w:t>Совершении</w:t>
      </w:r>
      <w:proofErr w:type="gramEnd"/>
      <w:r w:rsidRPr="00401CD3">
        <w:rPr>
          <w:color w:val="1F1F1F"/>
          <w:spacing w:val="-6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сделок</w:t>
      </w:r>
      <w:r w:rsidRPr="00401CD3">
        <w:rPr>
          <w:color w:val="1F1F1F"/>
          <w:spacing w:val="-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</w:t>
      </w:r>
      <w:r w:rsidRPr="00401CD3">
        <w:rPr>
          <w:color w:val="1F1F1F"/>
          <w:spacing w:val="-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объектами</w:t>
      </w:r>
      <w:r w:rsidRPr="00401CD3">
        <w:rPr>
          <w:color w:val="1F1F1F"/>
          <w:spacing w:val="-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недвижимости;</w:t>
      </w:r>
    </w:p>
    <w:p w:rsidR="00020CBD" w:rsidRPr="00401CD3" w:rsidRDefault="00020CBD" w:rsidP="00020CBD">
      <w:pPr>
        <w:pStyle w:val="a7"/>
        <w:numPr>
          <w:ilvl w:val="0"/>
          <w:numId w:val="1"/>
        </w:numPr>
        <w:tabs>
          <w:tab w:val="left" w:pos="324"/>
        </w:tabs>
        <w:rPr>
          <w:sz w:val="28"/>
          <w:szCs w:val="28"/>
        </w:rPr>
      </w:pPr>
      <w:proofErr w:type="gramStart"/>
      <w:r w:rsidRPr="00401CD3">
        <w:rPr>
          <w:color w:val="1F1F1F"/>
          <w:sz w:val="28"/>
          <w:szCs w:val="28"/>
        </w:rPr>
        <w:t>Получении</w:t>
      </w:r>
      <w:proofErr w:type="gramEnd"/>
      <w:r w:rsidRPr="00401CD3">
        <w:rPr>
          <w:color w:val="1F1F1F"/>
          <w:spacing w:val="-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разрешений</w:t>
      </w:r>
      <w:r w:rsidRPr="00401CD3">
        <w:rPr>
          <w:color w:val="1F1F1F"/>
          <w:spacing w:val="-7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на</w:t>
      </w:r>
      <w:r w:rsidRPr="00401CD3">
        <w:rPr>
          <w:color w:val="1F1F1F"/>
          <w:spacing w:val="-4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строительство</w:t>
      </w:r>
      <w:r w:rsidRPr="00401CD3">
        <w:rPr>
          <w:color w:val="1F1F1F"/>
          <w:spacing w:val="-6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на</w:t>
      </w:r>
      <w:r w:rsidRPr="00401CD3">
        <w:rPr>
          <w:color w:val="1F1F1F"/>
          <w:spacing w:val="-6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земельных</w:t>
      </w:r>
      <w:r w:rsidRPr="00401CD3">
        <w:rPr>
          <w:color w:val="1F1F1F"/>
          <w:spacing w:val="-6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участках</w:t>
      </w:r>
      <w:r w:rsidRPr="00401CD3">
        <w:rPr>
          <w:color w:val="1F1F1F"/>
          <w:spacing w:val="-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зданий</w:t>
      </w:r>
      <w:r w:rsidRPr="00401CD3">
        <w:rPr>
          <w:color w:val="1F1F1F"/>
          <w:spacing w:val="-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и</w:t>
      </w:r>
      <w:r w:rsidRPr="00401CD3">
        <w:rPr>
          <w:color w:val="1F1F1F"/>
          <w:spacing w:val="-6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сооружений;</w:t>
      </w:r>
    </w:p>
    <w:p w:rsidR="00020CBD" w:rsidRPr="00401CD3" w:rsidRDefault="00020CBD" w:rsidP="00020CBD">
      <w:pPr>
        <w:pStyle w:val="a7"/>
        <w:numPr>
          <w:ilvl w:val="0"/>
          <w:numId w:val="1"/>
        </w:numPr>
        <w:tabs>
          <w:tab w:val="left" w:pos="324"/>
        </w:tabs>
        <w:spacing w:before="151"/>
        <w:rPr>
          <w:sz w:val="28"/>
          <w:szCs w:val="28"/>
        </w:rPr>
      </w:pPr>
      <w:proofErr w:type="gramStart"/>
      <w:r w:rsidRPr="00401CD3">
        <w:rPr>
          <w:color w:val="1F1F1F"/>
          <w:sz w:val="28"/>
          <w:szCs w:val="28"/>
        </w:rPr>
        <w:t>Получении</w:t>
      </w:r>
      <w:proofErr w:type="gramEnd"/>
      <w:r w:rsidRPr="00401CD3">
        <w:rPr>
          <w:color w:val="1F1F1F"/>
          <w:spacing w:val="-6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кредита</w:t>
      </w:r>
      <w:r w:rsidRPr="00401CD3">
        <w:rPr>
          <w:color w:val="1F1F1F"/>
          <w:spacing w:val="-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под</w:t>
      </w:r>
      <w:r w:rsidRPr="00401CD3">
        <w:rPr>
          <w:color w:val="1F1F1F"/>
          <w:spacing w:val="-8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залог</w:t>
      </w:r>
      <w:r w:rsidRPr="00401CD3">
        <w:rPr>
          <w:color w:val="1F1F1F"/>
          <w:spacing w:val="-6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объекта</w:t>
      </w:r>
      <w:r w:rsidRPr="00401CD3">
        <w:rPr>
          <w:color w:val="1F1F1F"/>
          <w:spacing w:val="-6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недвижимости;</w:t>
      </w:r>
    </w:p>
    <w:p w:rsidR="00020CBD" w:rsidRPr="00401CD3" w:rsidRDefault="00020CBD" w:rsidP="00020CBD">
      <w:pPr>
        <w:pStyle w:val="a7"/>
        <w:numPr>
          <w:ilvl w:val="0"/>
          <w:numId w:val="1"/>
        </w:numPr>
        <w:tabs>
          <w:tab w:val="left" w:pos="324"/>
        </w:tabs>
        <w:rPr>
          <w:sz w:val="28"/>
          <w:szCs w:val="28"/>
        </w:rPr>
      </w:pPr>
      <w:proofErr w:type="gramStart"/>
      <w:r w:rsidRPr="00401CD3">
        <w:rPr>
          <w:color w:val="1F1F1F"/>
          <w:sz w:val="28"/>
          <w:szCs w:val="28"/>
        </w:rPr>
        <w:t>Решении</w:t>
      </w:r>
      <w:proofErr w:type="gramEnd"/>
      <w:r w:rsidRPr="00401CD3">
        <w:rPr>
          <w:color w:val="1F1F1F"/>
          <w:spacing w:val="-4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межевых</w:t>
      </w:r>
      <w:r w:rsidRPr="00401CD3">
        <w:rPr>
          <w:color w:val="1F1F1F"/>
          <w:spacing w:val="-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споров</w:t>
      </w:r>
      <w:r w:rsidRPr="00401CD3">
        <w:rPr>
          <w:color w:val="1F1F1F"/>
          <w:spacing w:val="-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</w:t>
      </w:r>
      <w:r w:rsidRPr="00401CD3">
        <w:rPr>
          <w:color w:val="1F1F1F"/>
          <w:spacing w:val="-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соседями.</w:t>
      </w:r>
    </w:p>
    <w:p w:rsidR="00020CBD" w:rsidRDefault="00020CBD" w:rsidP="00020CBD">
      <w:pPr>
        <w:pStyle w:val="a3"/>
        <w:tabs>
          <w:tab w:val="left" w:pos="7371"/>
        </w:tabs>
        <w:spacing w:before="0"/>
        <w:ind w:right="104"/>
        <w:jc w:val="both"/>
        <w:rPr>
          <w:color w:val="1F1F1F"/>
          <w:sz w:val="28"/>
          <w:szCs w:val="28"/>
        </w:rPr>
      </w:pPr>
      <w:r w:rsidRPr="00401CD3">
        <w:rPr>
          <w:color w:val="1F1F1F"/>
          <w:sz w:val="28"/>
          <w:szCs w:val="28"/>
        </w:rPr>
        <w:t xml:space="preserve">      Работы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проводятся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отношении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ранее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учтенных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объектов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недвижимости,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содержащихся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Перечнях,</w:t>
      </w:r>
      <w:r w:rsidRPr="00401CD3">
        <w:rPr>
          <w:color w:val="1F1F1F"/>
          <w:spacing w:val="58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размещенных</w:t>
      </w:r>
      <w:r w:rsidRPr="00401CD3">
        <w:rPr>
          <w:color w:val="1F1F1F"/>
          <w:spacing w:val="58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</w:t>
      </w:r>
      <w:r w:rsidRPr="00401CD3">
        <w:rPr>
          <w:color w:val="1F1F1F"/>
          <w:spacing w:val="57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разделе «Выявление правообладателей ранее учтенных объектов»</w:t>
      </w:r>
      <w:r>
        <w:rPr>
          <w:color w:val="1F1F1F"/>
          <w:sz w:val="28"/>
          <w:szCs w:val="28"/>
        </w:rPr>
        <w:t>.</w:t>
      </w:r>
      <w:r w:rsidRPr="00401CD3">
        <w:rPr>
          <w:color w:val="1F1F1F"/>
          <w:sz w:val="28"/>
          <w:szCs w:val="28"/>
        </w:rPr>
        <w:t xml:space="preserve"> </w:t>
      </w:r>
    </w:p>
    <w:p w:rsidR="00020CBD" w:rsidRPr="00401CD3" w:rsidRDefault="00020CBD" w:rsidP="00020CBD">
      <w:pPr>
        <w:pStyle w:val="a3"/>
        <w:tabs>
          <w:tab w:val="left" w:pos="7371"/>
        </w:tabs>
        <w:spacing w:before="0"/>
        <w:ind w:right="104"/>
        <w:jc w:val="both"/>
        <w:rPr>
          <w:sz w:val="28"/>
          <w:szCs w:val="28"/>
        </w:rPr>
      </w:pPr>
      <w:r>
        <w:rPr>
          <w:color w:val="1F1F1F"/>
          <w:sz w:val="28"/>
          <w:szCs w:val="28"/>
        </w:rPr>
        <w:t xml:space="preserve">     </w:t>
      </w:r>
      <w:r w:rsidRPr="00401CD3">
        <w:rPr>
          <w:color w:val="1F1F1F"/>
          <w:sz w:val="28"/>
          <w:szCs w:val="28"/>
        </w:rPr>
        <w:t>29.06.2021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вступил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</w:t>
      </w:r>
      <w:r w:rsidRPr="00401CD3">
        <w:rPr>
          <w:color w:val="1F1F1F"/>
          <w:spacing w:val="-52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силу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Федеральный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закон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от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30.12.2020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№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518-ФЗ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«О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внесении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изменений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отдельные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законодательные акты Российской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Федерации</w:t>
      </w:r>
      <w:r>
        <w:rPr>
          <w:color w:val="1F1F1F"/>
          <w:sz w:val="28"/>
          <w:szCs w:val="28"/>
        </w:rPr>
        <w:t>»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с.69.1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Федерального</w:t>
      </w:r>
      <w:r w:rsidRPr="00401CD3">
        <w:rPr>
          <w:color w:val="1F1F1F"/>
          <w:spacing w:val="2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закона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от 13.05.2015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№218-ФЗ</w:t>
      </w:r>
      <w:r w:rsidRPr="00401CD3">
        <w:rPr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«О</w:t>
      </w:r>
      <w:r w:rsidRPr="00401CD3">
        <w:rPr>
          <w:color w:val="1F1F1F"/>
          <w:spacing w:val="-10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государственной</w:t>
      </w:r>
      <w:r w:rsidRPr="00401CD3">
        <w:rPr>
          <w:color w:val="1F1F1F"/>
          <w:spacing w:val="-1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регистрации</w:t>
      </w:r>
      <w:r w:rsidRPr="00401CD3">
        <w:rPr>
          <w:color w:val="1F1F1F"/>
          <w:spacing w:val="-1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недвижимости</w:t>
      </w:r>
      <w:r>
        <w:rPr>
          <w:color w:val="1F1F1F"/>
          <w:sz w:val="28"/>
          <w:szCs w:val="28"/>
        </w:rPr>
        <w:t>»</w:t>
      </w:r>
      <w:r w:rsidRPr="00401CD3">
        <w:rPr>
          <w:color w:val="1F1F1F"/>
          <w:sz w:val="28"/>
          <w:szCs w:val="28"/>
        </w:rPr>
        <w:t>.</w:t>
      </w:r>
    </w:p>
    <w:p w:rsidR="00020CBD" w:rsidRPr="00401CD3" w:rsidRDefault="00020CBD" w:rsidP="00020CBD">
      <w:pPr>
        <w:pStyle w:val="a3"/>
        <w:tabs>
          <w:tab w:val="left" w:pos="8442"/>
        </w:tabs>
        <w:ind w:right="104"/>
        <w:jc w:val="both"/>
        <w:rPr>
          <w:sz w:val="28"/>
          <w:szCs w:val="28"/>
        </w:rPr>
      </w:pPr>
      <w:r w:rsidRPr="00401CD3">
        <w:rPr>
          <w:color w:val="1F1F1F"/>
          <w:sz w:val="28"/>
          <w:szCs w:val="28"/>
        </w:rPr>
        <w:t xml:space="preserve">     </w:t>
      </w:r>
      <w:proofErr w:type="gramStart"/>
      <w:r w:rsidRPr="00401CD3">
        <w:rPr>
          <w:color w:val="1F1F1F"/>
          <w:sz w:val="28"/>
          <w:szCs w:val="28"/>
        </w:rPr>
        <w:t>Извещаем, что сведения о подлежащих выявлению правообладателях ранее учтенных объектов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недвижимости,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том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числе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документы,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подтверждающие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права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на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ранее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учтенные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объекты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недвижимости,</w:t>
      </w:r>
      <w:r w:rsidRPr="00401CD3">
        <w:rPr>
          <w:color w:val="1F1F1F"/>
          <w:spacing w:val="109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могут</w:t>
      </w:r>
      <w:r w:rsidRPr="00401CD3">
        <w:rPr>
          <w:color w:val="1F1F1F"/>
          <w:spacing w:val="108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быть</w:t>
      </w:r>
      <w:r w:rsidRPr="00401CD3">
        <w:rPr>
          <w:color w:val="1F1F1F"/>
          <w:spacing w:val="108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представлены</w:t>
      </w:r>
      <w:r w:rsidRPr="00401CD3">
        <w:rPr>
          <w:color w:val="1F1F1F"/>
          <w:spacing w:val="106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</w:t>
      </w:r>
      <w:r w:rsidRPr="00401CD3">
        <w:rPr>
          <w:color w:val="1F1F1F"/>
          <w:spacing w:val="7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 xml:space="preserve">администрацию </w:t>
      </w:r>
      <w:proofErr w:type="spellStart"/>
      <w:r w:rsidRPr="00401CD3">
        <w:rPr>
          <w:color w:val="1F1F1F"/>
          <w:sz w:val="28"/>
          <w:szCs w:val="28"/>
        </w:rPr>
        <w:t>Архиповского</w:t>
      </w:r>
      <w:proofErr w:type="spellEnd"/>
      <w:r w:rsidRPr="00401CD3">
        <w:rPr>
          <w:color w:val="1F1F1F"/>
          <w:sz w:val="28"/>
          <w:szCs w:val="28"/>
        </w:rPr>
        <w:t xml:space="preserve"> </w:t>
      </w:r>
      <w:r w:rsidRPr="00401CD3">
        <w:rPr>
          <w:color w:val="1F1F1F"/>
          <w:spacing w:val="-1"/>
          <w:sz w:val="28"/>
          <w:szCs w:val="28"/>
        </w:rPr>
        <w:t>сельсовета</w:t>
      </w:r>
      <w:r w:rsidRPr="00401CD3">
        <w:rPr>
          <w:color w:val="1F1F1F"/>
          <w:spacing w:val="-53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правообладателями таких объектов недвижимости (их уполномоченными представителями) либо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иными лицами, права и законные интересы которых могут быть затронуты в связи с выявлением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правообладателей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ранее</w:t>
      </w:r>
      <w:r w:rsidRPr="00401CD3">
        <w:rPr>
          <w:color w:val="1F1F1F"/>
          <w:spacing w:val="-3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учтенных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объектов недвижимости.</w:t>
      </w:r>
      <w:proofErr w:type="gramEnd"/>
    </w:p>
    <w:p w:rsidR="00020CBD" w:rsidRPr="00401CD3" w:rsidRDefault="00020CBD" w:rsidP="00020CBD">
      <w:pPr>
        <w:pStyle w:val="a3"/>
        <w:spacing w:before="150"/>
        <w:ind w:right="112"/>
        <w:jc w:val="both"/>
        <w:rPr>
          <w:sz w:val="28"/>
          <w:szCs w:val="28"/>
        </w:rPr>
      </w:pPr>
      <w:r w:rsidRPr="00401CD3">
        <w:rPr>
          <w:color w:val="1F1F1F"/>
          <w:sz w:val="28"/>
          <w:szCs w:val="28"/>
        </w:rPr>
        <w:t xml:space="preserve">        Кроме того, любое заинтересованное лицо может предоставить сведения о почтовом адресе 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 xml:space="preserve">адресе электронной почты для связи с ними в </w:t>
      </w:r>
      <w:r w:rsidRPr="00401CD3">
        <w:rPr>
          <w:color w:val="1F1F1F"/>
          <w:sz w:val="28"/>
          <w:szCs w:val="28"/>
        </w:rPr>
        <w:lastRenderedPageBreak/>
        <w:t>связи с проведением мероприятий, указанных в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настоящем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извещении.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предоставлении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заинтересованными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лицами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сведений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почтовом</w:t>
      </w:r>
      <w:r w:rsidRPr="00401CD3">
        <w:rPr>
          <w:color w:val="1F1F1F"/>
          <w:spacing w:val="-52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адресе</w:t>
      </w:r>
      <w:r w:rsidRPr="00401CD3">
        <w:rPr>
          <w:color w:val="1F1F1F"/>
          <w:spacing w:val="2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и</w:t>
      </w:r>
      <w:r w:rsidRPr="00401CD3">
        <w:rPr>
          <w:color w:val="1F1F1F"/>
          <w:spacing w:val="23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(или)</w:t>
      </w:r>
      <w:r w:rsidRPr="00401CD3">
        <w:rPr>
          <w:color w:val="1F1F1F"/>
          <w:spacing w:val="24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адресе</w:t>
      </w:r>
      <w:r w:rsidRPr="00401CD3">
        <w:rPr>
          <w:color w:val="1F1F1F"/>
          <w:spacing w:val="24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электронной</w:t>
      </w:r>
      <w:r w:rsidRPr="00401CD3">
        <w:rPr>
          <w:color w:val="1F1F1F"/>
          <w:spacing w:val="2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почты</w:t>
      </w:r>
      <w:r w:rsidRPr="00401CD3">
        <w:rPr>
          <w:color w:val="1F1F1F"/>
          <w:spacing w:val="2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для</w:t>
      </w:r>
      <w:r w:rsidRPr="00401CD3">
        <w:rPr>
          <w:color w:val="1F1F1F"/>
          <w:spacing w:val="26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связи</w:t>
      </w:r>
      <w:r w:rsidRPr="00401CD3">
        <w:rPr>
          <w:color w:val="1F1F1F"/>
          <w:spacing w:val="23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</w:t>
      </w:r>
      <w:r w:rsidRPr="00401CD3">
        <w:rPr>
          <w:color w:val="1F1F1F"/>
          <w:spacing w:val="2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ними</w:t>
      </w:r>
      <w:r w:rsidRPr="00401CD3">
        <w:rPr>
          <w:color w:val="1F1F1F"/>
          <w:spacing w:val="23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</w:t>
      </w:r>
      <w:r w:rsidRPr="00401CD3">
        <w:rPr>
          <w:color w:val="1F1F1F"/>
          <w:spacing w:val="2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 xml:space="preserve">администрацию </w:t>
      </w:r>
      <w:proofErr w:type="spellStart"/>
      <w:r w:rsidRPr="00401CD3">
        <w:rPr>
          <w:color w:val="1F1F1F"/>
          <w:sz w:val="28"/>
          <w:szCs w:val="28"/>
        </w:rPr>
        <w:t>Архиповского</w:t>
      </w:r>
      <w:proofErr w:type="spellEnd"/>
      <w:r w:rsidRPr="00401CD3">
        <w:rPr>
          <w:color w:val="1F1F1F"/>
          <w:sz w:val="28"/>
          <w:szCs w:val="28"/>
        </w:rPr>
        <w:t xml:space="preserve"> сельсовета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должны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быть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представлены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реквизиты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документа,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удостоверяющего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личность,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а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также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сведения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страховом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номере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индивидуального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лицевого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счета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системе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обязательного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пенсионного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страхования,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если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такой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номер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присвоен</w:t>
      </w:r>
      <w:r w:rsidRPr="00401CD3">
        <w:rPr>
          <w:color w:val="1F1F1F"/>
          <w:spacing w:val="-2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 установленном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порядке.</w:t>
      </w:r>
    </w:p>
    <w:p w:rsidR="00020CBD" w:rsidRPr="00401CD3" w:rsidRDefault="00020CBD" w:rsidP="00020CBD">
      <w:pPr>
        <w:spacing w:before="151"/>
        <w:ind w:left="104"/>
        <w:jc w:val="both"/>
        <w:rPr>
          <w:sz w:val="28"/>
          <w:szCs w:val="28"/>
        </w:rPr>
      </w:pPr>
      <w:r w:rsidRPr="00401CD3">
        <w:rPr>
          <w:color w:val="1F1F1F"/>
          <w:sz w:val="28"/>
          <w:szCs w:val="28"/>
        </w:rPr>
        <w:t>Сведения</w:t>
      </w:r>
      <w:r w:rsidRPr="00401CD3">
        <w:rPr>
          <w:color w:val="1F1F1F"/>
          <w:spacing w:val="-6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могут</w:t>
      </w:r>
      <w:r w:rsidRPr="00401CD3">
        <w:rPr>
          <w:color w:val="1F1F1F"/>
          <w:spacing w:val="-4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быть</w:t>
      </w:r>
      <w:r w:rsidRPr="00401CD3">
        <w:rPr>
          <w:color w:val="1F1F1F"/>
          <w:spacing w:val="-4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представлены</w:t>
      </w:r>
      <w:r w:rsidRPr="00401CD3">
        <w:rPr>
          <w:color w:val="1F1F1F"/>
          <w:spacing w:val="-4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любым</w:t>
      </w:r>
      <w:r w:rsidRPr="00401CD3">
        <w:rPr>
          <w:color w:val="1F1F1F"/>
          <w:spacing w:val="-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из</w:t>
      </w:r>
      <w:r w:rsidRPr="00401CD3">
        <w:rPr>
          <w:color w:val="1F1F1F"/>
          <w:spacing w:val="-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следующих</w:t>
      </w:r>
      <w:r w:rsidRPr="00401CD3">
        <w:rPr>
          <w:color w:val="1F1F1F"/>
          <w:spacing w:val="-3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способов:</w:t>
      </w:r>
    </w:p>
    <w:p w:rsidR="00020CBD" w:rsidRPr="00401CD3" w:rsidRDefault="00020CBD" w:rsidP="00020CBD">
      <w:pPr>
        <w:pStyle w:val="a7"/>
        <w:numPr>
          <w:ilvl w:val="0"/>
          <w:numId w:val="2"/>
        </w:numPr>
        <w:tabs>
          <w:tab w:val="left" w:pos="244"/>
        </w:tabs>
        <w:spacing w:before="74"/>
        <w:ind w:left="243"/>
        <w:jc w:val="both"/>
        <w:rPr>
          <w:sz w:val="28"/>
          <w:szCs w:val="28"/>
        </w:rPr>
      </w:pPr>
      <w:r w:rsidRPr="00401CD3">
        <w:rPr>
          <w:color w:val="1F1F1F"/>
          <w:sz w:val="28"/>
          <w:szCs w:val="28"/>
        </w:rPr>
        <w:t>почтой</w:t>
      </w:r>
      <w:r w:rsidRPr="00401CD3">
        <w:rPr>
          <w:color w:val="1F1F1F"/>
          <w:spacing w:val="-7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по</w:t>
      </w:r>
      <w:r w:rsidRPr="00401CD3">
        <w:rPr>
          <w:color w:val="1F1F1F"/>
          <w:spacing w:val="-4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 xml:space="preserve">адресу: 461440, Оренбургская область, </w:t>
      </w:r>
      <w:proofErr w:type="spellStart"/>
      <w:r w:rsidRPr="00401CD3">
        <w:rPr>
          <w:color w:val="1F1F1F"/>
          <w:sz w:val="28"/>
          <w:szCs w:val="28"/>
        </w:rPr>
        <w:t>Сакмарский</w:t>
      </w:r>
      <w:proofErr w:type="spellEnd"/>
      <w:r w:rsidRPr="00401CD3">
        <w:rPr>
          <w:color w:val="1F1F1F"/>
          <w:sz w:val="28"/>
          <w:szCs w:val="28"/>
        </w:rPr>
        <w:t xml:space="preserve"> район, </w:t>
      </w:r>
      <w:proofErr w:type="gramStart"/>
      <w:r w:rsidRPr="00401CD3">
        <w:rPr>
          <w:color w:val="1F1F1F"/>
          <w:sz w:val="28"/>
          <w:szCs w:val="28"/>
        </w:rPr>
        <w:t>с</w:t>
      </w:r>
      <w:proofErr w:type="gramEnd"/>
      <w:r w:rsidRPr="00401CD3">
        <w:rPr>
          <w:color w:val="1F1F1F"/>
          <w:sz w:val="28"/>
          <w:szCs w:val="28"/>
        </w:rPr>
        <w:t xml:space="preserve">. </w:t>
      </w:r>
      <w:proofErr w:type="gramStart"/>
      <w:r w:rsidRPr="00401CD3">
        <w:rPr>
          <w:color w:val="1F1F1F"/>
          <w:sz w:val="28"/>
          <w:szCs w:val="28"/>
        </w:rPr>
        <w:t>Архиповка</w:t>
      </w:r>
      <w:proofErr w:type="gramEnd"/>
      <w:r w:rsidRPr="00401CD3">
        <w:rPr>
          <w:color w:val="1F1F1F"/>
          <w:sz w:val="28"/>
          <w:szCs w:val="28"/>
        </w:rPr>
        <w:t>, ул. Школьная, дом 52а</w:t>
      </w:r>
      <w:r w:rsidR="009C4C35">
        <w:rPr>
          <w:color w:val="1F1F1F"/>
          <w:sz w:val="28"/>
          <w:szCs w:val="28"/>
        </w:rPr>
        <w:t>;</w:t>
      </w:r>
    </w:p>
    <w:p w:rsidR="00020CBD" w:rsidRPr="00401CD3" w:rsidRDefault="00020CBD" w:rsidP="00020CBD">
      <w:pPr>
        <w:pStyle w:val="a7"/>
        <w:numPr>
          <w:ilvl w:val="0"/>
          <w:numId w:val="2"/>
        </w:numPr>
        <w:tabs>
          <w:tab w:val="left" w:pos="270"/>
          <w:tab w:val="left" w:pos="3942"/>
          <w:tab w:val="left" w:pos="7710"/>
        </w:tabs>
        <w:spacing w:before="150"/>
        <w:ind w:right="113" w:firstLine="0"/>
        <w:jc w:val="both"/>
        <w:rPr>
          <w:sz w:val="28"/>
          <w:szCs w:val="28"/>
        </w:rPr>
      </w:pPr>
      <w:r w:rsidRPr="00401CD3">
        <w:rPr>
          <w:color w:val="1F1F1F"/>
          <w:sz w:val="28"/>
          <w:szCs w:val="28"/>
        </w:rPr>
        <w:t>лично</w:t>
      </w:r>
      <w:r w:rsidRPr="00401CD3">
        <w:rPr>
          <w:color w:val="1F1F1F"/>
          <w:spacing w:val="25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по</w:t>
      </w:r>
      <w:r w:rsidRPr="00401CD3">
        <w:rPr>
          <w:color w:val="1F1F1F"/>
          <w:spacing w:val="23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 xml:space="preserve">адресу: Оренбургская область, </w:t>
      </w:r>
      <w:proofErr w:type="spellStart"/>
      <w:r w:rsidRPr="00401CD3">
        <w:rPr>
          <w:color w:val="1F1F1F"/>
          <w:sz w:val="28"/>
          <w:szCs w:val="28"/>
        </w:rPr>
        <w:t>Сакмарский</w:t>
      </w:r>
      <w:proofErr w:type="spellEnd"/>
      <w:r w:rsidRPr="00401CD3">
        <w:rPr>
          <w:color w:val="1F1F1F"/>
          <w:sz w:val="28"/>
          <w:szCs w:val="28"/>
        </w:rPr>
        <w:t xml:space="preserve"> район, </w:t>
      </w:r>
      <w:proofErr w:type="gramStart"/>
      <w:r w:rsidRPr="00401CD3">
        <w:rPr>
          <w:color w:val="1F1F1F"/>
          <w:sz w:val="28"/>
          <w:szCs w:val="28"/>
        </w:rPr>
        <w:t>с</w:t>
      </w:r>
      <w:proofErr w:type="gramEnd"/>
      <w:r w:rsidRPr="00401CD3">
        <w:rPr>
          <w:color w:val="1F1F1F"/>
          <w:sz w:val="28"/>
          <w:szCs w:val="28"/>
        </w:rPr>
        <w:t xml:space="preserve">. </w:t>
      </w:r>
      <w:proofErr w:type="gramStart"/>
      <w:r w:rsidRPr="00401CD3">
        <w:rPr>
          <w:color w:val="1F1F1F"/>
          <w:sz w:val="28"/>
          <w:szCs w:val="28"/>
        </w:rPr>
        <w:t>Архиповка</w:t>
      </w:r>
      <w:proofErr w:type="gramEnd"/>
      <w:r w:rsidRPr="00401CD3">
        <w:rPr>
          <w:color w:val="1F1F1F"/>
          <w:sz w:val="28"/>
          <w:szCs w:val="28"/>
        </w:rPr>
        <w:t>, ул. Школьная, дом 52а,</w:t>
      </w:r>
      <w:r w:rsidRPr="00401CD3">
        <w:rPr>
          <w:color w:val="1F1F1F"/>
          <w:spacing w:val="24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тел: 8(35331)25-4-37,</w:t>
      </w:r>
      <w:r w:rsidRPr="00401CD3">
        <w:rPr>
          <w:color w:val="1F1F1F"/>
          <w:spacing w:val="17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режим</w:t>
      </w:r>
      <w:r w:rsidRPr="00401CD3">
        <w:rPr>
          <w:color w:val="1F1F1F"/>
          <w:spacing w:val="18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работы:</w:t>
      </w:r>
      <w:r w:rsidRPr="00401CD3">
        <w:rPr>
          <w:color w:val="1F1F1F"/>
          <w:spacing w:val="-58"/>
          <w:sz w:val="28"/>
          <w:szCs w:val="28"/>
        </w:rPr>
        <w:t xml:space="preserve"> </w:t>
      </w:r>
      <w:proofErr w:type="spellStart"/>
      <w:r w:rsidRPr="00401CD3">
        <w:rPr>
          <w:color w:val="1F1F1F"/>
          <w:sz w:val="28"/>
          <w:szCs w:val="28"/>
        </w:rPr>
        <w:t>пн-пт</w:t>
      </w:r>
      <w:proofErr w:type="spellEnd"/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8:30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до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17:00, перерыв с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12:30 до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14:00;</w:t>
      </w:r>
    </w:p>
    <w:p w:rsidR="00020CBD" w:rsidRPr="00401CD3" w:rsidRDefault="00020CBD" w:rsidP="00020CBD">
      <w:pPr>
        <w:pStyle w:val="a7"/>
        <w:numPr>
          <w:ilvl w:val="0"/>
          <w:numId w:val="2"/>
        </w:numPr>
        <w:tabs>
          <w:tab w:val="left" w:pos="244"/>
        </w:tabs>
        <w:spacing w:before="150"/>
        <w:ind w:left="243"/>
        <w:jc w:val="both"/>
        <w:rPr>
          <w:sz w:val="28"/>
          <w:szCs w:val="28"/>
        </w:rPr>
      </w:pPr>
      <w:r w:rsidRPr="00401CD3">
        <w:rPr>
          <w:color w:val="1F1F1F"/>
          <w:sz w:val="28"/>
          <w:szCs w:val="28"/>
        </w:rPr>
        <w:t>электронной</w:t>
      </w:r>
      <w:r w:rsidRPr="00401CD3">
        <w:rPr>
          <w:color w:val="1F1F1F"/>
          <w:spacing w:val="-6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почтой</w:t>
      </w:r>
      <w:r w:rsidRPr="00401CD3">
        <w:rPr>
          <w:color w:val="1F1F1F"/>
          <w:spacing w:val="-7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по</w:t>
      </w:r>
      <w:r w:rsidRPr="00401CD3">
        <w:rPr>
          <w:color w:val="1F1F1F"/>
          <w:spacing w:val="-6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 xml:space="preserve">адресу: </w:t>
      </w:r>
      <w:hyperlink r:id="rId5" w:history="1">
        <w:r w:rsidRPr="00401CD3">
          <w:rPr>
            <w:rStyle w:val="a8"/>
            <w:sz w:val="28"/>
            <w:szCs w:val="28"/>
            <w:lang w:val="en-US"/>
          </w:rPr>
          <w:t>arhipovka</w:t>
        </w:r>
        <w:r w:rsidRPr="00401CD3">
          <w:rPr>
            <w:rStyle w:val="a8"/>
            <w:sz w:val="28"/>
            <w:szCs w:val="28"/>
          </w:rPr>
          <w:t>_52@</w:t>
        </w:r>
        <w:r w:rsidRPr="00401CD3">
          <w:rPr>
            <w:rStyle w:val="a8"/>
            <w:sz w:val="28"/>
            <w:szCs w:val="28"/>
            <w:lang w:val="en-US"/>
          </w:rPr>
          <w:t>mail</w:t>
        </w:r>
        <w:r w:rsidRPr="00401CD3">
          <w:rPr>
            <w:rStyle w:val="a8"/>
            <w:sz w:val="28"/>
            <w:szCs w:val="28"/>
          </w:rPr>
          <w:t>.</w:t>
        </w:r>
        <w:r w:rsidRPr="00401CD3">
          <w:rPr>
            <w:rStyle w:val="a8"/>
            <w:sz w:val="28"/>
            <w:szCs w:val="28"/>
            <w:lang w:val="en-US"/>
          </w:rPr>
          <w:t>ru</w:t>
        </w:r>
      </w:hyperlink>
      <w:r w:rsidRPr="00401CD3">
        <w:rPr>
          <w:color w:val="1F1F1F"/>
          <w:sz w:val="28"/>
          <w:szCs w:val="28"/>
        </w:rPr>
        <w:t>.</w:t>
      </w:r>
    </w:p>
    <w:p w:rsidR="00020CBD" w:rsidRPr="00401CD3" w:rsidRDefault="00020CBD" w:rsidP="00020CBD">
      <w:pPr>
        <w:spacing w:before="150"/>
        <w:ind w:left="104" w:right="107"/>
        <w:jc w:val="both"/>
        <w:rPr>
          <w:sz w:val="28"/>
          <w:szCs w:val="28"/>
        </w:rPr>
      </w:pPr>
      <w:r w:rsidRPr="00401CD3">
        <w:rPr>
          <w:color w:val="1F1F1F"/>
          <w:sz w:val="28"/>
          <w:szCs w:val="28"/>
        </w:rPr>
        <w:t xml:space="preserve">      </w:t>
      </w:r>
      <w:proofErr w:type="gramStart"/>
      <w:r w:rsidRPr="00401CD3">
        <w:rPr>
          <w:color w:val="1F1F1F"/>
          <w:sz w:val="28"/>
          <w:szCs w:val="28"/>
        </w:rPr>
        <w:t>Проекты решений о выявлении правообладателя ранее учтенного объекта недвижимости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будут направляться в адрес выявленного лица, а также публиковаться на официальном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сайте</w:t>
      </w:r>
      <w:r w:rsidRPr="00401CD3">
        <w:rPr>
          <w:color w:val="1F1F1F"/>
          <w:spacing w:val="3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администрации</w:t>
      </w:r>
      <w:r w:rsidRPr="00401CD3">
        <w:rPr>
          <w:color w:val="1F1F1F"/>
          <w:spacing w:val="4"/>
          <w:sz w:val="28"/>
          <w:szCs w:val="28"/>
        </w:rPr>
        <w:t xml:space="preserve"> </w:t>
      </w:r>
      <w:proofErr w:type="spellStart"/>
      <w:r w:rsidRPr="00401CD3">
        <w:rPr>
          <w:color w:val="1F1F1F"/>
          <w:sz w:val="28"/>
          <w:szCs w:val="28"/>
        </w:rPr>
        <w:t>Сакмарского</w:t>
      </w:r>
      <w:proofErr w:type="spellEnd"/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района:</w:t>
      </w:r>
      <w:r w:rsidRPr="00401CD3">
        <w:rPr>
          <w:color w:val="1F1F1F"/>
          <w:spacing w:val="3"/>
          <w:sz w:val="28"/>
          <w:szCs w:val="28"/>
        </w:rPr>
        <w:t xml:space="preserve"> </w:t>
      </w:r>
      <w:hyperlink r:id="rId6" w:history="1">
        <w:r w:rsidRPr="00401CD3">
          <w:rPr>
            <w:rStyle w:val="a8"/>
            <w:sz w:val="28"/>
            <w:szCs w:val="28"/>
          </w:rPr>
          <w:t>https://sakmara.orb.ru/</w:t>
        </w:r>
      </w:hyperlink>
      <w:r w:rsidRPr="00401CD3">
        <w:rPr>
          <w:color w:val="1F1F1F"/>
          <w:sz w:val="28"/>
          <w:szCs w:val="28"/>
        </w:rPr>
        <w:t>. В</w:t>
      </w:r>
      <w:r w:rsidRPr="00401CD3">
        <w:rPr>
          <w:color w:val="1F1F1F"/>
          <w:spacing w:val="2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случае,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если</w:t>
      </w:r>
      <w:r w:rsidRPr="00401CD3">
        <w:rPr>
          <w:color w:val="1F1F1F"/>
          <w:spacing w:val="4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</w:t>
      </w:r>
      <w:r w:rsidRPr="00401CD3">
        <w:rPr>
          <w:color w:val="1F1F1F"/>
          <w:spacing w:val="2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течение</w:t>
      </w:r>
      <w:r w:rsidRPr="00401CD3">
        <w:rPr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45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дней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поступит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возражений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относительно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сведений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правообладателе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ранее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учтенного объекта недвижимости, указанных в проекте решения, такое решение будет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принято и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направлено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в</w:t>
      </w:r>
      <w:r w:rsidRPr="00401CD3">
        <w:rPr>
          <w:color w:val="1F1F1F"/>
          <w:spacing w:val="-2"/>
          <w:sz w:val="28"/>
          <w:szCs w:val="28"/>
        </w:rPr>
        <w:t xml:space="preserve"> </w:t>
      </w:r>
      <w:proofErr w:type="spellStart"/>
      <w:r w:rsidRPr="00401CD3">
        <w:rPr>
          <w:color w:val="1F1F1F"/>
          <w:sz w:val="28"/>
          <w:szCs w:val="28"/>
        </w:rPr>
        <w:t>Росреестр</w:t>
      </w:r>
      <w:proofErr w:type="spellEnd"/>
      <w:r w:rsidRPr="00401CD3">
        <w:rPr>
          <w:color w:val="1F1F1F"/>
          <w:sz w:val="28"/>
          <w:szCs w:val="28"/>
        </w:rPr>
        <w:t>.</w:t>
      </w:r>
      <w:proofErr w:type="gramEnd"/>
    </w:p>
    <w:p w:rsidR="00020CBD" w:rsidRPr="00401CD3" w:rsidRDefault="00020CBD" w:rsidP="00020CBD">
      <w:pPr>
        <w:spacing w:before="150"/>
        <w:ind w:left="104" w:right="107"/>
        <w:jc w:val="both"/>
        <w:rPr>
          <w:b/>
          <w:sz w:val="28"/>
          <w:szCs w:val="28"/>
        </w:rPr>
      </w:pPr>
      <w:r w:rsidRPr="00401CD3">
        <w:rPr>
          <w:color w:val="1F1F1F"/>
          <w:sz w:val="28"/>
          <w:szCs w:val="28"/>
        </w:rPr>
        <w:t xml:space="preserve">      Кроме того, как и прежде у собственников объектов недвижимости остается возможность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самостоятельного обращения за государственной регистрацией ранее возникшего права в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соответствии со статьей 69 Федерального от 13.07.2015 N 218-ФЗ «О государственной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регистрации недвижимости».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При обращении за государственной регистрацией права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собственности, возникшего до вступления в силу Федерального закона от 21.07.1997 №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122-ФЗ «О государственной регистрации прав на недвижимое имущество и сделок с ним»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(до 31.01.1998), на земельные участки и расположенные на нем объекты недвижимости,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заявитель</w:t>
      </w:r>
      <w:r w:rsidRPr="00401CD3">
        <w:rPr>
          <w:color w:val="1F1F1F"/>
          <w:spacing w:val="-2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освобождается от</w:t>
      </w:r>
      <w:r w:rsidRPr="00401CD3">
        <w:rPr>
          <w:color w:val="1F1F1F"/>
          <w:spacing w:val="-1"/>
          <w:sz w:val="28"/>
          <w:szCs w:val="28"/>
        </w:rPr>
        <w:t xml:space="preserve"> </w:t>
      </w:r>
      <w:r w:rsidRPr="00401CD3">
        <w:rPr>
          <w:color w:val="1F1F1F"/>
          <w:sz w:val="28"/>
          <w:szCs w:val="28"/>
        </w:rPr>
        <w:t>уплаты</w:t>
      </w:r>
      <w:r w:rsidRPr="00401CD3">
        <w:rPr>
          <w:color w:val="1F1F1F"/>
          <w:spacing w:val="1"/>
          <w:sz w:val="28"/>
          <w:szCs w:val="28"/>
        </w:rPr>
        <w:t xml:space="preserve"> </w:t>
      </w:r>
      <w:r w:rsidRPr="00401CD3">
        <w:rPr>
          <w:b/>
          <w:color w:val="1F1F1F"/>
          <w:sz w:val="28"/>
          <w:szCs w:val="28"/>
        </w:rPr>
        <w:t>государственной</w:t>
      </w:r>
      <w:r w:rsidRPr="00401CD3">
        <w:rPr>
          <w:b/>
          <w:color w:val="1F1F1F"/>
          <w:spacing w:val="-3"/>
          <w:sz w:val="28"/>
          <w:szCs w:val="28"/>
        </w:rPr>
        <w:t xml:space="preserve"> </w:t>
      </w:r>
      <w:r w:rsidRPr="00401CD3">
        <w:rPr>
          <w:b/>
          <w:color w:val="1F1F1F"/>
          <w:sz w:val="28"/>
          <w:szCs w:val="28"/>
        </w:rPr>
        <w:t>пошлины.</w:t>
      </w:r>
    </w:p>
    <w:p w:rsidR="00B36F17" w:rsidRDefault="00B36F17"/>
    <w:sectPr w:rsidR="00B36F17" w:rsidSect="00B3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783D"/>
    <w:multiLevelType w:val="hybridMultilevel"/>
    <w:tmpl w:val="2D08EE88"/>
    <w:lvl w:ilvl="0" w:tplc="8DC2D0A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color w:val="1F1F1F"/>
        <w:w w:val="100"/>
        <w:sz w:val="24"/>
        <w:szCs w:val="24"/>
        <w:lang w:val="ru-RU" w:eastAsia="en-US" w:bidi="ar-SA"/>
      </w:rPr>
    </w:lvl>
    <w:lvl w:ilvl="1" w:tplc="21B2F6B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8FCCF65C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3" w:tplc="B67AF0E6">
      <w:numFmt w:val="bullet"/>
      <w:lvlText w:val="•"/>
      <w:lvlJc w:val="left"/>
      <w:pPr>
        <w:ind w:left="2938" w:hanging="140"/>
      </w:pPr>
      <w:rPr>
        <w:rFonts w:hint="default"/>
        <w:lang w:val="ru-RU" w:eastAsia="en-US" w:bidi="ar-SA"/>
      </w:rPr>
    </w:lvl>
    <w:lvl w:ilvl="4" w:tplc="364A3274"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  <w:lvl w:ilvl="5" w:tplc="F900F5F6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 w:tplc="65389CB8">
      <w:numFmt w:val="bullet"/>
      <w:lvlText w:val="•"/>
      <w:lvlJc w:val="left"/>
      <w:pPr>
        <w:ind w:left="5776" w:hanging="140"/>
      </w:pPr>
      <w:rPr>
        <w:rFonts w:hint="default"/>
        <w:lang w:val="ru-RU" w:eastAsia="en-US" w:bidi="ar-SA"/>
      </w:rPr>
    </w:lvl>
    <w:lvl w:ilvl="7" w:tplc="CCF4243E">
      <w:numFmt w:val="bullet"/>
      <w:lvlText w:val="•"/>
      <w:lvlJc w:val="left"/>
      <w:pPr>
        <w:ind w:left="6722" w:hanging="140"/>
      </w:pPr>
      <w:rPr>
        <w:rFonts w:hint="default"/>
        <w:lang w:val="ru-RU" w:eastAsia="en-US" w:bidi="ar-SA"/>
      </w:rPr>
    </w:lvl>
    <w:lvl w:ilvl="8" w:tplc="A2367938">
      <w:numFmt w:val="bullet"/>
      <w:lvlText w:val="•"/>
      <w:lvlJc w:val="left"/>
      <w:pPr>
        <w:ind w:left="7668" w:hanging="140"/>
      </w:pPr>
      <w:rPr>
        <w:rFonts w:hint="default"/>
        <w:lang w:val="ru-RU" w:eastAsia="en-US" w:bidi="ar-SA"/>
      </w:rPr>
    </w:lvl>
  </w:abstractNum>
  <w:abstractNum w:abstractNumId="1">
    <w:nsid w:val="7D5D3B6C"/>
    <w:multiLevelType w:val="hybridMultilevel"/>
    <w:tmpl w:val="B790B640"/>
    <w:lvl w:ilvl="0" w:tplc="4FD641F6">
      <w:start w:val="1"/>
      <w:numFmt w:val="decimal"/>
      <w:lvlText w:val="%1."/>
      <w:lvlJc w:val="left"/>
      <w:pPr>
        <w:ind w:left="323" w:hanging="220"/>
        <w:jc w:val="left"/>
      </w:pPr>
      <w:rPr>
        <w:rFonts w:ascii="Times New Roman" w:eastAsia="Times New Roman" w:hAnsi="Times New Roman" w:cs="Times New Roman" w:hint="default"/>
        <w:color w:val="1F1F1F"/>
        <w:spacing w:val="-2"/>
        <w:w w:val="100"/>
        <w:sz w:val="22"/>
        <w:szCs w:val="22"/>
        <w:lang w:val="ru-RU" w:eastAsia="en-US" w:bidi="ar-SA"/>
      </w:rPr>
    </w:lvl>
    <w:lvl w:ilvl="1" w:tplc="D7B0F3CA">
      <w:numFmt w:val="bullet"/>
      <w:lvlText w:val="•"/>
      <w:lvlJc w:val="left"/>
      <w:pPr>
        <w:ind w:left="1244" w:hanging="220"/>
      </w:pPr>
      <w:rPr>
        <w:rFonts w:hint="default"/>
        <w:lang w:val="ru-RU" w:eastAsia="en-US" w:bidi="ar-SA"/>
      </w:rPr>
    </w:lvl>
    <w:lvl w:ilvl="2" w:tplc="3E5CAF8C">
      <w:numFmt w:val="bullet"/>
      <w:lvlText w:val="•"/>
      <w:lvlJc w:val="left"/>
      <w:pPr>
        <w:ind w:left="2168" w:hanging="220"/>
      </w:pPr>
      <w:rPr>
        <w:rFonts w:hint="default"/>
        <w:lang w:val="ru-RU" w:eastAsia="en-US" w:bidi="ar-SA"/>
      </w:rPr>
    </w:lvl>
    <w:lvl w:ilvl="3" w:tplc="00447094">
      <w:numFmt w:val="bullet"/>
      <w:lvlText w:val="•"/>
      <w:lvlJc w:val="left"/>
      <w:pPr>
        <w:ind w:left="3092" w:hanging="220"/>
      </w:pPr>
      <w:rPr>
        <w:rFonts w:hint="default"/>
        <w:lang w:val="ru-RU" w:eastAsia="en-US" w:bidi="ar-SA"/>
      </w:rPr>
    </w:lvl>
    <w:lvl w:ilvl="4" w:tplc="65307D4A">
      <w:numFmt w:val="bullet"/>
      <w:lvlText w:val="•"/>
      <w:lvlJc w:val="left"/>
      <w:pPr>
        <w:ind w:left="4016" w:hanging="220"/>
      </w:pPr>
      <w:rPr>
        <w:rFonts w:hint="default"/>
        <w:lang w:val="ru-RU" w:eastAsia="en-US" w:bidi="ar-SA"/>
      </w:rPr>
    </w:lvl>
    <w:lvl w:ilvl="5" w:tplc="FA70280A">
      <w:numFmt w:val="bullet"/>
      <w:lvlText w:val="•"/>
      <w:lvlJc w:val="left"/>
      <w:pPr>
        <w:ind w:left="4940" w:hanging="220"/>
      </w:pPr>
      <w:rPr>
        <w:rFonts w:hint="default"/>
        <w:lang w:val="ru-RU" w:eastAsia="en-US" w:bidi="ar-SA"/>
      </w:rPr>
    </w:lvl>
    <w:lvl w:ilvl="6" w:tplc="6C14B6C8">
      <w:numFmt w:val="bullet"/>
      <w:lvlText w:val="•"/>
      <w:lvlJc w:val="left"/>
      <w:pPr>
        <w:ind w:left="5864" w:hanging="220"/>
      </w:pPr>
      <w:rPr>
        <w:rFonts w:hint="default"/>
        <w:lang w:val="ru-RU" w:eastAsia="en-US" w:bidi="ar-SA"/>
      </w:rPr>
    </w:lvl>
    <w:lvl w:ilvl="7" w:tplc="A896281E">
      <w:numFmt w:val="bullet"/>
      <w:lvlText w:val="•"/>
      <w:lvlJc w:val="left"/>
      <w:pPr>
        <w:ind w:left="6788" w:hanging="220"/>
      </w:pPr>
      <w:rPr>
        <w:rFonts w:hint="default"/>
        <w:lang w:val="ru-RU" w:eastAsia="en-US" w:bidi="ar-SA"/>
      </w:rPr>
    </w:lvl>
    <w:lvl w:ilvl="8" w:tplc="50925DF2">
      <w:numFmt w:val="bullet"/>
      <w:lvlText w:val="•"/>
      <w:lvlJc w:val="left"/>
      <w:pPr>
        <w:ind w:left="7712" w:hanging="2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CBD"/>
    <w:rsid w:val="00020CBD"/>
    <w:rsid w:val="0008776C"/>
    <w:rsid w:val="008E7EBB"/>
    <w:rsid w:val="009C4C35"/>
    <w:rsid w:val="00B3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0CBD"/>
    <w:pPr>
      <w:spacing w:before="149"/>
      <w:ind w:left="104"/>
    </w:pPr>
  </w:style>
  <w:style w:type="character" w:customStyle="1" w:styleId="a4">
    <w:name w:val="Основной текст Знак"/>
    <w:basedOn w:val="a0"/>
    <w:link w:val="a3"/>
    <w:uiPriority w:val="1"/>
    <w:rsid w:val="00020CBD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020CBD"/>
    <w:pPr>
      <w:ind w:left="104" w:right="228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020CBD"/>
    <w:rPr>
      <w:rFonts w:ascii="Arial" w:eastAsia="Arial" w:hAnsi="Arial" w:cs="Arial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020CBD"/>
    <w:pPr>
      <w:spacing w:before="149"/>
      <w:ind w:left="323" w:hanging="220"/>
    </w:pPr>
  </w:style>
  <w:style w:type="character" w:styleId="a8">
    <w:name w:val="Hyperlink"/>
    <w:basedOn w:val="a0"/>
    <w:uiPriority w:val="99"/>
    <w:unhideWhenUsed/>
    <w:rsid w:val="00020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kmara.orb.ru/" TargetMode="External"/><Relationship Id="rId5" Type="http://schemas.openxmlformats.org/officeDocument/2006/relationships/hyperlink" Target="mailto:arhipovka_5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2023-02-01T09:34:00Z</dcterms:created>
  <dcterms:modified xsi:type="dcterms:W3CDTF">2023-02-01T09:54:00Z</dcterms:modified>
</cp:coreProperties>
</file>