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290996" w:rsidRPr="00B25B02" w:rsidRDefault="0041391F" w:rsidP="00B25B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9</w:t>
      </w:r>
      <w:r w:rsidR="006649AC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10 декабря</w:t>
      </w:r>
      <w:r w:rsidR="009F0DDF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F30C74" w:rsidRPr="009E75E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25B02" w:rsidRDefault="00B25B02" w:rsidP="00446D70">
      <w:pPr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Администрация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Оренбургской области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от  09.12.2024 № 407-п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>. Архиповка</w:t>
      </w:r>
    </w:p>
    <w:p w:rsidR="0041391F" w:rsidRPr="0041391F" w:rsidRDefault="0041391F" w:rsidP="00413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ценностям при осуществлении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41391F">
        <w:rPr>
          <w:rFonts w:ascii="Times New Roman" w:hAnsi="Times New Roman" w:cs="Times New Roman"/>
          <w:bCs/>
          <w:sz w:val="24"/>
          <w:szCs w:val="24"/>
        </w:rPr>
        <w:t>в сфере благоустройства на территории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 на 2025 год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26.10.2021 № 49 «Об утверждении Положения «О муниципальном контроле в сфере благоустройства в муниципальном образовании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области», руководствуюсь Уставом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41391F" w:rsidRPr="0041391F" w:rsidRDefault="0041391F" w:rsidP="0041391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  <w:r w:rsidRPr="0041391F">
        <w:rPr>
          <w:rFonts w:ascii="Times New Roman" w:hAnsi="Times New Roman" w:cs="Times New Roman"/>
          <w:sz w:val="24"/>
          <w:szCs w:val="24"/>
        </w:rPr>
        <w:t xml:space="preserve"> на 2025 год, согласно приложению к настоящему постановлению.</w:t>
      </w:r>
    </w:p>
    <w:p w:rsidR="0041391F" w:rsidRPr="0041391F" w:rsidRDefault="0041391F" w:rsidP="0041391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41391F" w:rsidRPr="0041391F" w:rsidRDefault="0041391F" w:rsidP="0041391F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4139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за</w:t>
      </w:r>
      <w:proofErr w:type="gramEnd"/>
      <w:r w:rsidRPr="004139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41391F" w:rsidRPr="0041391F" w:rsidRDefault="0041391F" w:rsidP="0041391F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4. </w:t>
      </w:r>
      <w:r w:rsidRPr="0041391F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 в газете муниципального образования «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>сельсовет                                                                 Н.Н. Рябов</w:t>
      </w:r>
    </w:p>
    <w:p w:rsidR="0041391F" w:rsidRPr="0041391F" w:rsidRDefault="0041391F" w:rsidP="0041391F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1391F" w:rsidRPr="0041391F" w:rsidRDefault="0041391F" w:rsidP="0041391F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от 09.12.2024 № 407-п</w:t>
      </w:r>
    </w:p>
    <w:p w:rsidR="0041391F" w:rsidRPr="0041391F" w:rsidRDefault="0041391F" w:rsidP="0041391F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91F" w:rsidRPr="0041391F" w:rsidRDefault="0041391F" w:rsidP="0041391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41391F" w:rsidRPr="0041391F" w:rsidRDefault="0041391F" w:rsidP="004139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в сфере благоустройства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  <w:r w:rsidRPr="00413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91F" w:rsidRPr="0041391F" w:rsidRDefault="0041391F" w:rsidP="004139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41391F" w:rsidRPr="0041391F" w:rsidRDefault="0041391F" w:rsidP="0041391F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1391F" w:rsidRPr="0041391F" w:rsidRDefault="0041391F" w:rsidP="0041391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1.1. Вид осуществляемого муниципального контроля.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ab/>
        <w:t xml:space="preserve">Муниципальный контроль в сфере благоустройства в муниципальном образовании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осуществляется администрацией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1.2. Обзор по виду муниципального контроля.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Муниципальный контроль за соблюдением правил благоустройства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 обеспечением благоустройства территории (далее - требования Правил благоустройства).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1.3. Муниципальный контроль осуществляется посредством: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lastRenderedPageBreak/>
        <w:t>1.4. Подконтрольные субъекты: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Решение Совета депутатов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от 12.02.2019 № 107 «Об утверждении Правил благоустройства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области».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1.6  Анализ и оценка рисков причинения вреда охраняемым законом ценностям.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41391F">
        <w:rPr>
          <w:rFonts w:ascii="Times New Roman" w:hAnsi="Times New Roman" w:cs="Times New Roman"/>
          <w:bCs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II. Цели и задачи реализации программы профилактики</w:t>
      </w: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2.1. Цели Программы: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стимулирование добросовестного соблюдения обязательных требований всеми контролируемыми лицами;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391F" w:rsidRPr="0041391F" w:rsidRDefault="0041391F" w:rsidP="0041391F">
      <w:pPr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формирование единого понимания обязательных требований законодательства у всех участников контрольной деятельности;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повышение прозрачности осуществляемой контрольной деятельности;</w:t>
      </w:r>
    </w:p>
    <w:p w:rsidR="0041391F" w:rsidRPr="0041391F" w:rsidRDefault="0041391F" w:rsidP="004139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1391F" w:rsidRPr="0041391F" w:rsidRDefault="0041391F" w:rsidP="0041391F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41391F" w:rsidRPr="0041391F" w:rsidRDefault="0041391F" w:rsidP="0041391F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391F">
        <w:rPr>
          <w:rFonts w:ascii="Times New Roman" w:eastAsia="Calibri" w:hAnsi="Times New Roman" w:cs="Times New Roman"/>
          <w:b/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1391F" w:rsidRPr="0041391F" w:rsidRDefault="0041391F" w:rsidP="0041391F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Перечень основных профилактических мероприятий Программы на 2025 год приведен в таблице №1.</w:t>
      </w:r>
    </w:p>
    <w:p w:rsidR="0041391F" w:rsidRPr="0041391F" w:rsidRDefault="0041391F" w:rsidP="0041391F">
      <w:pPr>
        <w:ind w:firstLine="709"/>
        <w:contextualSpacing/>
        <w:jc w:val="righ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41391F">
        <w:rPr>
          <w:rFonts w:ascii="Times New Roman" w:eastAsia="Calibri" w:hAnsi="Times New Roman" w:cs="Times New Roman"/>
          <w:bCs/>
          <w:sz w:val="24"/>
          <w:szCs w:val="24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41391F" w:rsidRPr="0041391F" w:rsidTr="00F10964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1391F" w:rsidRPr="0041391F" w:rsidRDefault="0041391F" w:rsidP="00F1096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41391F" w:rsidRPr="0041391F" w:rsidRDefault="0041391F" w:rsidP="00F10964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Адресат мероприятия</w:t>
            </w:r>
          </w:p>
        </w:tc>
      </w:tr>
      <w:tr w:rsidR="0041391F" w:rsidRPr="0041391F" w:rsidTr="00F10964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91F" w:rsidRPr="0041391F" w:rsidTr="00F10964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лица, органы государственной власти, органы местного 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2025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не позднее 1 октября 2025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ind w:firstLine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не реже чем 2 раза в год (I</w:t>
            </w:r>
            <w:r w:rsidRPr="00413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 и IV квартал 2025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1391F" w:rsidRPr="0041391F" w:rsidTr="00F10964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не позднее 1 октября 2025 г. (разработка); не позднее 20 декабря 2025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1F" w:rsidRPr="0041391F" w:rsidRDefault="0041391F" w:rsidP="00F10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</w:t>
      </w:r>
      <w:r w:rsidRPr="0041391F">
        <w:rPr>
          <w:rFonts w:ascii="Times New Roman" w:hAnsi="Times New Roman" w:cs="Times New Roman"/>
          <w:sz w:val="24"/>
          <w:szCs w:val="24"/>
        </w:rPr>
        <w:lastRenderedPageBreak/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мероприятий Программы по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муниципальному контролю в сфере благоустройства в муниципальном образовании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41391F">
        <w:rPr>
          <w:rFonts w:ascii="Times New Roman" w:hAnsi="Times New Roman" w:cs="Times New Roman"/>
          <w:sz w:val="24"/>
          <w:szCs w:val="24"/>
        </w:rPr>
        <w:t>: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а) Количество выявленных нарушений требований законодательства, шт.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б) Количество проведенных профилактических мероприятий контрольным (надзорным) органом, ед.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в) Доля профилактических мероприятий в объеме контрольно-надзорных мероприятий, %.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в муниципальном образовании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41391F">
        <w:rPr>
          <w:rFonts w:ascii="Times New Roman" w:hAnsi="Times New Roman" w:cs="Times New Roman"/>
          <w:sz w:val="24"/>
          <w:szCs w:val="24"/>
        </w:rPr>
        <w:t>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Администрация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Оренбургской области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41391F" w:rsidRPr="0041391F" w:rsidRDefault="0041391F" w:rsidP="004139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от  09.12.2024  № 408-п</w:t>
      </w:r>
    </w:p>
    <w:p w:rsidR="0041391F" w:rsidRPr="0041391F" w:rsidRDefault="0041391F" w:rsidP="0041391F">
      <w:pPr>
        <w:tabs>
          <w:tab w:val="left" w:pos="336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>. Архиповка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Pr="0041391F">
        <w:rPr>
          <w:rFonts w:ascii="Times New Roman" w:hAnsi="Times New Roman" w:cs="Times New Roman"/>
          <w:sz w:val="24"/>
          <w:szCs w:val="24"/>
        </w:rPr>
        <w:t>рисков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ценностям при осуществлении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земельного контроля </w:t>
      </w:r>
      <w:r w:rsidRPr="0041391F">
        <w:rPr>
          <w:rFonts w:ascii="Times New Roman" w:hAnsi="Times New Roman" w:cs="Times New Roman"/>
          <w:bCs/>
          <w:sz w:val="24"/>
          <w:szCs w:val="24"/>
        </w:rPr>
        <w:t>на территории муниципального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Оренбургской области на 2025 год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91F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proofErr w:type="gramStart"/>
      <w:r w:rsidRPr="0041391F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Pr="004139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26.10.2021 № 47 «</w:t>
      </w:r>
      <w:r w:rsidRPr="0041391F"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proofErr w:type="gram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41391F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муниципальном земельном конт</w:t>
      </w:r>
      <w:r w:rsidRPr="0041391F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роле на территории </w:t>
      </w:r>
      <w:r w:rsidRPr="004139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области», </w:t>
      </w:r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области:</w:t>
      </w:r>
    </w:p>
    <w:p w:rsidR="0041391F" w:rsidRPr="0041391F" w:rsidRDefault="0041391F" w:rsidP="0041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91F">
        <w:rPr>
          <w:rFonts w:ascii="Times New Roman" w:eastAsia="Times New Roman" w:hAnsi="Times New Roman"/>
          <w:sz w:val="24"/>
          <w:szCs w:val="24"/>
        </w:rPr>
        <w:t xml:space="preserve">Утвердить Программу </w:t>
      </w:r>
      <w:r w:rsidRPr="0041391F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Pr="0041391F">
        <w:rPr>
          <w:rFonts w:ascii="Times New Roman" w:hAnsi="Times New Roman"/>
          <w:sz w:val="24"/>
          <w:szCs w:val="24"/>
        </w:rPr>
        <w:t xml:space="preserve">рисков причинения вреда </w:t>
      </w:r>
    </w:p>
    <w:p w:rsidR="0041391F" w:rsidRPr="0041391F" w:rsidRDefault="0041391F" w:rsidP="0041391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(ущерба) охраняемым законом ценностям при осуществлении муниципального земельного контроля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 на 2025 год, согласно приложению к настоящему постановлению</w:t>
      </w:r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91F" w:rsidRPr="0041391F" w:rsidRDefault="0041391F" w:rsidP="0041391F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в сети «Интернет»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91F" w:rsidRPr="0041391F" w:rsidRDefault="0041391F" w:rsidP="0041391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41391F" w:rsidRPr="0041391F" w:rsidRDefault="0041391F" w:rsidP="0041391F">
      <w:pPr>
        <w:pStyle w:val="a7"/>
        <w:spacing w:line="276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</w:rPr>
      </w:pPr>
      <w:r w:rsidRPr="0041391F">
        <w:rPr>
          <w:rFonts w:ascii="Times New Roman" w:eastAsia="DejaVu Sans" w:hAnsi="Times New Roman"/>
          <w:kern w:val="2"/>
          <w:sz w:val="24"/>
          <w:szCs w:val="24"/>
        </w:rPr>
        <w:t xml:space="preserve">Контроль за исполнением настоящего постановления оставляю </w:t>
      </w:r>
      <w:proofErr w:type="gramStart"/>
      <w:r w:rsidRPr="0041391F">
        <w:rPr>
          <w:rFonts w:ascii="Times New Roman" w:eastAsia="DejaVu Sans" w:hAnsi="Times New Roman"/>
          <w:kern w:val="2"/>
          <w:sz w:val="24"/>
          <w:szCs w:val="24"/>
        </w:rPr>
        <w:t>за</w:t>
      </w:r>
      <w:proofErr w:type="gramEnd"/>
      <w:r w:rsidRPr="0041391F">
        <w:rPr>
          <w:rFonts w:ascii="Times New Roman" w:eastAsia="DejaVu Sans" w:hAnsi="Times New Roman"/>
          <w:kern w:val="2"/>
          <w:sz w:val="24"/>
          <w:szCs w:val="24"/>
        </w:rPr>
        <w:t xml:space="preserve"> </w:t>
      </w:r>
    </w:p>
    <w:p w:rsidR="0041391F" w:rsidRPr="0041391F" w:rsidRDefault="0041391F" w:rsidP="0041391F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41391F">
        <w:rPr>
          <w:rFonts w:ascii="Times New Roman" w:eastAsia="DejaVu Sans" w:hAnsi="Times New Roman" w:cs="Times New Roman"/>
          <w:kern w:val="2"/>
          <w:sz w:val="24"/>
          <w:szCs w:val="24"/>
        </w:rPr>
        <w:t>собой.</w:t>
      </w:r>
    </w:p>
    <w:p w:rsidR="0041391F" w:rsidRPr="0041391F" w:rsidRDefault="0041391F" w:rsidP="0041391F">
      <w:pPr>
        <w:pStyle w:val="aa"/>
        <w:widowControl w:val="0"/>
        <w:numPr>
          <w:ilvl w:val="0"/>
          <w:numId w:val="11"/>
        </w:numPr>
        <w:spacing w:after="0" w:line="240" w:lineRule="auto"/>
        <w:ind w:right="171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 xml:space="preserve">Постановление вступает в силу после </w:t>
      </w:r>
      <w:proofErr w:type="gramStart"/>
      <w:r w:rsidRPr="0041391F">
        <w:rPr>
          <w:rFonts w:ascii="Times New Roman" w:hAnsi="Times New Roman"/>
          <w:sz w:val="24"/>
          <w:szCs w:val="24"/>
        </w:rPr>
        <w:t>официального</w:t>
      </w:r>
      <w:proofErr w:type="gramEnd"/>
      <w:r w:rsidRPr="0041391F">
        <w:rPr>
          <w:rFonts w:ascii="Times New Roman" w:hAnsi="Times New Roman"/>
          <w:sz w:val="24"/>
          <w:szCs w:val="24"/>
        </w:rPr>
        <w:t xml:space="preserve"> </w:t>
      </w:r>
    </w:p>
    <w:p w:rsidR="0041391F" w:rsidRPr="0041391F" w:rsidRDefault="0041391F" w:rsidP="0041391F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опубликования в газете муниципального образования «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1391F" w:rsidRPr="0041391F" w:rsidRDefault="0041391F" w:rsidP="0041391F">
      <w:pPr>
        <w:suppressAutoHyphens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:rsidR="0041391F" w:rsidRPr="0041391F" w:rsidRDefault="0041391F" w:rsidP="0041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1391F" w:rsidRPr="0041391F" w:rsidRDefault="0041391F" w:rsidP="0041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Н.Н. Рябов</w:t>
      </w:r>
    </w:p>
    <w:p w:rsidR="0041391F" w:rsidRDefault="0041391F" w:rsidP="00413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1F" w:rsidRPr="0041391F" w:rsidRDefault="0041391F" w:rsidP="0041391F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1391F" w:rsidRPr="0041391F" w:rsidRDefault="0041391F" w:rsidP="0041391F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от  09.12.2024  № 408-п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91F" w:rsidRPr="0041391F" w:rsidRDefault="0041391F" w:rsidP="004139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41391F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41391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13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>земельного контроля</w:t>
      </w:r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</w:t>
      </w:r>
    </w:p>
    <w:p w:rsidR="0041391F" w:rsidRPr="0041391F" w:rsidRDefault="0041391F" w:rsidP="0041391F">
      <w:pPr>
        <w:shd w:val="clear" w:color="auto" w:fill="FFFFFF"/>
        <w:tabs>
          <w:tab w:val="left" w:pos="8222"/>
        </w:tabs>
        <w:spacing w:after="0" w:line="240" w:lineRule="auto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</w:p>
    <w:p w:rsidR="0041391F" w:rsidRPr="0041391F" w:rsidRDefault="0041391F" w:rsidP="0041391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proofErr w:type="gramStart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Архиповского</w:t>
      </w:r>
      <w:proofErr w:type="spellEnd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Сакмарского</w:t>
      </w:r>
      <w:proofErr w:type="spellEnd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района Оренбургской области (далее – Администрация) муниципального земельного </w:t>
      </w:r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lastRenderedPageBreak/>
        <w:t xml:space="preserve">контроля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Сакмарского</w:t>
      </w:r>
      <w:proofErr w:type="spellEnd"/>
      <w:r w:rsidRPr="0041391F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района Оренбургской области (далее – Программа).</w:t>
      </w:r>
      <w:proofErr w:type="gramEnd"/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91F" w:rsidRPr="0041391F" w:rsidRDefault="0041391F" w:rsidP="00413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Одним из видов муниципального контроля, осуществляемого на территории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является администрация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1391F" w:rsidRPr="0041391F" w:rsidRDefault="0041391F" w:rsidP="00413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</w:t>
      </w:r>
      <w:r w:rsidRPr="0041391F">
        <w:rPr>
          <w:rStyle w:val="fontstyle01"/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413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91F" w:rsidRPr="0041391F" w:rsidRDefault="0041391F" w:rsidP="0041391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41391F" w:rsidRPr="0041391F" w:rsidRDefault="0041391F" w:rsidP="004139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- Решение Совета депутатов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от 26.10.2021 № 47 «Об утверждении Положения о </w:t>
      </w:r>
      <w:r w:rsidRPr="0041391F">
        <w:rPr>
          <w:rFonts w:ascii="Times New Roman" w:hAnsi="Times New Roman" w:cs="Times New Roman"/>
          <w:bCs/>
          <w:spacing w:val="-1"/>
          <w:sz w:val="24"/>
          <w:szCs w:val="24"/>
        </w:rPr>
        <w:t>муниципальном земельном конт</w:t>
      </w:r>
      <w:r w:rsidRPr="0041391F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роле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области».</w:t>
      </w:r>
    </w:p>
    <w:p w:rsidR="0041391F" w:rsidRPr="0041391F" w:rsidRDefault="0041391F" w:rsidP="00413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41391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391F">
        <w:rPr>
          <w:rFonts w:ascii="Times New Roman" w:hAnsi="Times New Roman" w:cs="Times New Roman"/>
          <w:sz w:val="24"/>
          <w:szCs w:val="24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41391F" w:rsidRPr="0041391F" w:rsidRDefault="0041391F" w:rsidP="00413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посредством:</w:t>
      </w:r>
    </w:p>
    <w:p w:rsidR="0041391F" w:rsidRPr="0041391F" w:rsidRDefault="0041391F" w:rsidP="0041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41391F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земельного законодательства Российской Федерации </w:t>
      </w:r>
    </w:p>
    <w:p w:rsidR="0041391F" w:rsidRPr="0041391F" w:rsidRDefault="0041391F" w:rsidP="0041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391F" w:rsidRPr="0041391F" w:rsidRDefault="0041391F" w:rsidP="0041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41391F" w:rsidRPr="0041391F" w:rsidRDefault="0041391F" w:rsidP="00413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1391F" w:rsidRPr="0041391F" w:rsidRDefault="0041391F" w:rsidP="0041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91F">
        <w:rPr>
          <w:rFonts w:ascii="Times New Roman" w:hAnsi="Times New Roman" w:cs="Times New Roman"/>
          <w:sz w:val="24"/>
          <w:szCs w:val="24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41391F" w:rsidRPr="0041391F" w:rsidRDefault="0041391F" w:rsidP="0041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91F">
        <w:rPr>
          <w:rFonts w:ascii="Times New Roman" w:hAnsi="Times New Roman" w:cs="Times New Roman"/>
          <w:sz w:val="24"/>
          <w:szCs w:val="24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- самовольное занятие земельных участков; 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lastRenderedPageBreak/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</w:rPr>
        <w:t xml:space="preserve">-длительное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41391F" w:rsidRPr="0041391F" w:rsidRDefault="0041391F" w:rsidP="0041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91F">
        <w:rPr>
          <w:rFonts w:ascii="Times New Roman" w:hAnsi="Times New Roman" w:cs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1391F" w:rsidRPr="0041391F" w:rsidRDefault="0041391F" w:rsidP="004139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91F" w:rsidRPr="0041391F" w:rsidRDefault="0041391F" w:rsidP="004139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1391F">
        <w:rPr>
          <w:rFonts w:ascii="Times New Roman" w:hAnsi="Times New Roman"/>
          <w:bCs/>
          <w:sz w:val="24"/>
          <w:szCs w:val="24"/>
        </w:rPr>
        <w:t xml:space="preserve"> </w:t>
      </w:r>
    </w:p>
    <w:p w:rsidR="0041391F" w:rsidRPr="0041391F" w:rsidRDefault="0041391F" w:rsidP="0041391F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41391F" w:rsidRPr="0041391F" w:rsidRDefault="0041391F" w:rsidP="0041391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41391F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1391F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41391F" w:rsidRPr="0041391F" w:rsidRDefault="0041391F" w:rsidP="0041391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1391F" w:rsidRPr="0041391F" w:rsidRDefault="0041391F" w:rsidP="0041391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1391F" w:rsidRPr="0041391F" w:rsidRDefault="0041391F" w:rsidP="0041391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1391F" w:rsidRPr="0041391F" w:rsidRDefault="0041391F" w:rsidP="0041391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1391F" w:rsidRPr="0041391F" w:rsidRDefault="0041391F" w:rsidP="00413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41391F" w:rsidRPr="0041391F" w:rsidTr="00F10964">
        <w:tc>
          <w:tcPr>
            <w:tcW w:w="534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1391F" w:rsidRPr="0041391F" w:rsidTr="00F10964">
        <w:tc>
          <w:tcPr>
            <w:tcW w:w="534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41391F" w:rsidRPr="0041391F" w:rsidRDefault="0041391F" w:rsidP="00F1096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</w:t>
            </w: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требований. </w:t>
            </w:r>
          </w:p>
          <w:p w:rsidR="0041391F" w:rsidRPr="0041391F" w:rsidRDefault="0041391F" w:rsidP="00F109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41391F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391F" w:rsidRPr="0041391F" w:rsidTr="00F10964">
        <w:tc>
          <w:tcPr>
            <w:tcW w:w="534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41391F" w:rsidRPr="0041391F" w:rsidRDefault="0041391F" w:rsidP="00F109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1391F" w:rsidRPr="0041391F" w:rsidTr="00F10964">
        <w:tc>
          <w:tcPr>
            <w:tcW w:w="534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41391F" w:rsidRPr="0041391F" w:rsidRDefault="0041391F" w:rsidP="00F109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91F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41391F" w:rsidRPr="0041391F" w:rsidRDefault="0041391F" w:rsidP="00F1096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391F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41391F" w:rsidRPr="0041391F" w:rsidRDefault="0041391F" w:rsidP="004139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41391F" w:rsidRPr="0041391F" w:rsidTr="00F109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1391F" w:rsidRPr="0041391F" w:rsidTr="00F109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1391F" w:rsidRPr="0041391F" w:rsidTr="00F109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41391F" w:rsidRPr="0041391F" w:rsidTr="00F109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41391F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</w:tr>
    </w:tbl>
    <w:p w:rsidR="0041391F" w:rsidRPr="0041391F" w:rsidRDefault="0041391F" w:rsidP="00413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91F" w:rsidRPr="0041391F" w:rsidRDefault="0041391F" w:rsidP="004139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Ожидаемый результат реализации </w:t>
      </w:r>
      <w:r w:rsidRPr="004139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Программы </w:t>
      </w:r>
      <w:r w:rsidRPr="0041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</w:t>
      </w:r>
      <w:r w:rsidRPr="00413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41391F" w:rsidRPr="0041391F" w:rsidRDefault="0041391F" w:rsidP="0041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</w:rPr>
        <w:t>Архиповсккий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от  09.12.2024  № 409-п</w:t>
      </w:r>
    </w:p>
    <w:p w:rsidR="0041391F" w:rsidRPr="0041391F" w:rsidRDefault="0041391F" w:rsidP="0041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>. Архиповка</w:t>
      </w:r>
    </w:p>
    <w:p w:rsidR="0041391F" w:rsidRPr="0041391F" w:rsidRDefault="0041391F" w:rsidP="0041391F">
      <w:pPr>
        <w:pStyle w:val="24"/>
        <w:shd w:val="clear" w:color="auto" w:fill="auto"/>
        <w:spacing w:after="0" w:line="322" w:lineRule="exact"/>
        <w:rPr>
          <w:sz w:val="24"/>
          <w:szCs w:val="24"/>
        </w:rPr>
      </w:pPr>
    </w:p>
    <w:p w:rsidR="0041391F" w:rsidRPr="0041391F" w:rsidRDefault="0041391F" w:rsidP="0041391F">
      <w:pPr>
        <w:pStyle w:val="24"/>
        <w:shd w:val="clear" w:color="auto" w:fill="auto"/>
        <w:spacing w:after="0" w:line="322" w:lineRule="exact"/>
        <w:rPr>
          <w:sz w:val="24"/>
          <w:szCs w:val="24"/>
        </w:rPr>
      </w:pP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«Об утверждении Программы профилактики рисков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ценностям при осуществлении муниципального контроля </w:t>
      </w:r>
      <w:proofErr w:type="gramStart"/>
      <w:r w:rsidRPr="0041391F">
        <w:rPr>
          <w:rFonts w:ascii="Times New Roman" w:hAnsi="Times New Roman" w:cs="Times New Roman"/>
          <w:spacing w:val="2"/>
          <w:sz w:val="24"/>
          <w:szCs w:val="24"/>
        </w:rPr>
        <w:t>на</w:t>
      </w:r>
      <w:proofErr w:type="gramEnd"/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автомобильном </w:t>
      </w:r>
      <w:proofErr w:type="gramStart"/>
      <w:r w:rsidRPr="0041391F">
        <w:rPr>
          <w:rFonts w:ascii="Times New Roman" w:hAnsi="Times New Roman" w:cs="Times New Roman"/>
          <w:spacing w:val="2"/>
          <w:sz w:val="24"/>
          <w:szCs w:val="24"/>
        </w:rPr>
        <w:t>транспорте</w:t>
      </w:r>
      <w:proofErr w:type="gramEnd"/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 на территории </w:t>
      </w:r>
      <w:r w:rsidRPr="0041391F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bCs/>
          <w:sz w:val="24"/>
          <w:szCs w:val="24"/>
        </w:rPr>
        <w:t>сельсовет</w:t>
      </w:r>
    </w:p>
    <w:p w:rsidR="0041391F" w:rsidRPr="0041391F" w:rsidRDefault="0041391F" w:rsidP="0041391F">
      <w:pPr>
        <w:pStyle w:val="24"/>
        <w:shd w:val="clear" w:color="auto" w:fill="auto"/>
        <w:spacing w:after="0" w:line="240" w:lineRule="auto"/>
        <w:rPr>
          <w:b/>
          <w:sz w:val="24"/>
          <w:szCs w:val="24"/>
        </w:rPr>
      </w:pPr>
      <w:proofErr w:type="spellStart"/>
      <w:r w:rsidRPr="0041391F">
        <w:rPr>
          <w:sz w:val="24"/>
          <w:szCs w:val="24"/>
        </w:rPr>
        <w:t>Сакмарского</w:t>
      </w:r>
      <w:proofErr w:type="spellEnd"/>
      <w:r w:rsidRPr="0041391F">
        <w:rPr>
          <w:sz w:val="24"/>
          <w:szCs w:val="24"/>
        </w:rPr>
        <w:t xml:space="preserve"> района Оренбургской области на 2025 год»</w:t>
      </w:r>
    </w:p>
    <w:p w:rsidR="0041391F" w:rsidRPr="0041391F" w:rsidRDefault="0041391F" w:rsidP="0041391F">
      <w:pPr>
        <w:pStyle w:val="24"/>
        <w:shd w:val="clear" w:color="auto" w:fill="auto"/>
        <w:spacing w:after="0" w:line="322" w:lineRule="exact"/>
        <w:jc w:val="left"/>
        <w:rPr>
          <w:b/>
          <w:sz w:val="24"/>
          <w:szCs w:val="24"/>
        </w:rPr>
      </w:pP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26.10.2021 № 48 «Об утверждении Положения «О муниципальном контроле </w:t>
      </w:r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41391F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bCs/>
          <w:sz w:val="24"/>
          <w:szCs w:val="24"/>
        </w:rPr>
        <w:t xml:space="preserve">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  <w:r w:rsidRPr="0041391F">
        <w:rPr>
          <w:rFonts w:ascii="Times New Roman" w:hAnsi="Times New Roman" w:cs="Times New Roman"/>
          <w:sz w:val="24"/>
          <w:szCs w:val="24"/>
        </w:rPr>
        <w:t>, руководствуюсь Уставом 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области:</w:t>
      </w:r>
    </w:p>
    <w:p w:rsidR="0041391F" w:rsidRPr="0041391F" w:rsidRDefault="0041391F" w:rsidP="0041391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41391F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139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сельсовет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  <w:r w:rsidRPr="0041391F">
        <w:rPr>
          <w:rFonts w:ascii="Times New Roman" w:hAnsi="Times New Roman" w:cs="Times New Roman"/>
          <w:sz w:val="24"/>
          <w:szCs w:val="24"/>
        </w:rPr>
        <w:t xml:space="preserve"> на 2025 год, согласно приложению к настоящему постановлению.</w:t>
      </w:r>
    </w:p>
    <w:p w:rsidR="0041391F" w:rsidRPr="0041391F" w:rsidRDefault="0041391F" w:rsidP="0041391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</w:t>
      </w: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>сельсовет.</w:t>
      </w:r>
    </w:p>
    <w:p w:rsidR="0041391F" w:rsidRPr="0041391F" w:rsidRDefault="0041391F" w:rsidP="0041391F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41391F">
        <w:rPr>
          <w:rFonts w:ascii="Times New Roman" w:eastAsia="DejaVu Sans" w:hAnsi="Times New Roman" w:cs="Times New Roman"/>
          <w:kern w:val="2"/>
          <w:sz w:val="24"/>
          <w:szCs w:val="24"/>
        </w:rPr>
        <w:t>Контроль за</w:t>
      </w:r>
      <w:proofErr w:type="gramEnd"/>
      <w:r w:rsidRPr="0041391F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41391F" w:rsidRPr="0041391F" w:rsidRDefault="0041391F" w:rsidP="0041391F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eastAsia="DejaVu Sans" w:hAnsi="Times New Roman" w:cs="Times New Roman"/>
          <w:kern w:val="2"/>
          <w:sz w:val="24"/>
          <w:szCs w:val="24"/>
        </w:rPr>
        <w:tab/>
        <w:t xml:space="preserve"> 4. </w:t>
      </w:r>
      <w:r w:rsidRPr="0041391F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 в газете муниципального образования «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1391F" w:rsidRPr="0041391F" w:rsidRDefault="0041391F" w:rsidP="0041391F">
      <w:pPr>
        <w:ind w:right="171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391F">
        <w:rPr>
          <w:rFonts w:ascii="Times New Roman" w:hAnsi="Times New Roman" w:cs="Times New Roman"/>
          <w:sz w:val="24"/>
          <w:szCs w:val="24"/>
        </w:rPr>
        <w:t xml:space="preserve">сельсовет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91F">
        <w:rPr>
          <w:rFonts w:ascii="Times New Roman" w:hAnsi="Times New Roman" w:cs="Times New Roman"/>
          <w:sz w:val="24"/>
          <w:szCs w:val="24"/>
        </w:rPr>
        <w:t xml:space="preserve"> Н.Н. Рябов</w:t>
      </w:r>
    </w:p>
    <w:p w:rsidR="0041391F" w:rsidRPr="0041391F" w:rsidRDefault="0041391F" w:rsidP="00413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41391F" w:rsidRPr="0041391F" w:rsidRDefault="0041391F" w:rsidP="0041391F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1391F">
        <w:rPr>
          <w:rFonts w:ascii="Times New Roman" w:hAnsi="Times New Roman" w:cs="Times New Roman"/>
          <w:sz w:val="24"/>
          <w:szCs w:val="24"/>
          <w:lang w:eastAsia="ar-SA"/>
        </w:rPr>
        <w:t>Архиповский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1391F" w:rsidRPr="0041391F" w:rsidRDefault="0041391F" w:rsidP="00413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  <w:lang w:eastAsia="ar-SA"/>
        </w:rPr>
        <w:t>от  09.12.2024 № 409-п</w:t>
      </w:r>
    </w:p>
    <w:p w:rsidR="0041391F" w:rsidRPr="0041391F" w:rsidRDefault="0041391F" w:rsidP="0041391F">
      <w:pPr>
        <w:pStyle w:val="24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41391F" w:rsidRPr="0041391F" w:rsidRDefault="0041391F" w:rsidP="0041391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1391F" w:rsidRPr="0041391F" w:rsidRDefault="0041391F" w:rsidP="0041391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41391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b/>
          <w:spacing w:val="2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района Оренбургской области на 2025 год</w:t>
      </w:r>
    </w:p>
    <w:p w:rsidR="0041391F" w:rsidRPr="0041391F" w:rsidRDefault="0041391F" w:rsidP="0041391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391F" w:rsidRPr="0041391F" w:rsidRDefault="0041391F" w:rsidP="0041391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1391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pacing w:val="2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 района Оренбургской области </w:t>
      </w:r>
      <w:r w:rsidRPr="0041391F">
        <w:rPr>
          <w:rFonts w:ascii="Times New Roman" w:hAnsi="Times New Roman" w:cs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391F" w:rsidRPr="0041391F" w:rsidRDefault="0041391F" w:rsidP="004139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муниципального образования</w:t>
      </w:r>
      <w:r w:rsidRPr="00413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1391F">
        <w:rPr>
          <w:rFonts w:ascii="Times New Roman" w:hAnsi="Times New Roman" w:cs="Times New Roman"/>
          <w:bCs/>
          <w:sz w:val="24"/>
          <w:szCs w:val="24"/>
        </w:rPr>
        <w:t>Архиповский</w:t>
      </w:r>
      <w:proofErr w:type="spellEnd"/>
      <w:r w:rsidRPr="0041391F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Pr="0041391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41391F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:rsidR="0041391F" w:rsidRPr="0041391F" w:rsidRDefault="0041391F" w:rsidP="00413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</w:t>
      </w:r>
      <w:r w:rsidRPr="0041391F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образования.</w:t>
      </w:r>
    </w:p>
    <w:p w:rsidR="0041391F" w:rsidRPr="0041391F" w:rsidRDefault="0041391F" w:rsidP="004139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41391F" w:rsidRPr="0041391F" w:rsidRDefault="0041391F" w:rsidP="0041391F">
      <w:pPr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41391F" w:rsidRPr="0041391F" w:rsidRDefault="0041391F" w:rsidP="0041391F">
      <w:pPr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41391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1391F" w:rsidRPr="0041391F" w:rsidRDefault="0041391F" w:rsidP="0041391F">
      <w:pPr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41391F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1391F" w:rsidRPr="0041391F" w:rsidRDefault="0041391F" w:rsidP="00413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41391F" w:rsidRPr="0041391F" w:rsidRDefault="0041391F" w:rsidP="0041391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1391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1391F" w:rsidRPr="0041391F" w:rsidRDefault="0041391F" w:rsidP="004139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 Муниципальный контроль осуществляется посредством:</w:t>
      </w:r>
    </w:p>
    <w:p w:rsidR="0041391F" w:rsidRPr="0041391F" w:rsidRDefault="0041391F" w:rsidP="00413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размещения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1391F" w:rsidRPr="0041391F" w:rsidRDefault="0041391F" w:rsidP="00413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1391F" w:rsidRPr="0041391F" w:rsidRDefault="0041391F" w:rsidP="00413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обеспечения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1391F" w:rsidRPr="0041391F" w:rsidRDefault="0041391F" w:rsidP="00413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41391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41391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391F" w:rsidRPr="0041391F" w:rsidRDefault="0041391F" w:rsidP="004139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41391F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41391F" w:rsidRPr="0041391F" w:rsidRDefault="0041391F" w:rsidP="0041391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39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1391F" w:rsidRPr="0041391F" w:rsidRDefault="0041391F" w:rsidP="0041391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36"/>
        <w:gridCol w:w="2127"/>
        <w:gridCol w:w="2126"/>
      </w:tblGrid>
      <w:tr w:rsidR="0041391F" w:rsidRPr="0041391F" w:rsidTr="00F10964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91F" w:rsidRPr="0041391F" w:rsidTr="00F10964">
        <w:trPr>
          <w:trHeight w:hRule="exact"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1391F" w:rsidRPr="0041391F" w:rsidRDefault="0041391F" w:rsidP="00F10964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информационно-телекоммуникационной сети «Интернет»</w:t>
            </w:r>
          </w:p>
          <w:p w:rsidR="0041391F" w:rsidRPr="0041391F" w:rsidRDefault="0041391F" w:rsidP="00F10964">
            <w:pPr>
              <w:ind w:left="261" w:right="4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391F" w:rsidRPr="0041391F" w:rsidRDefault="0041391F" w:rsidP="00F10964">
            <w:pPr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41391F" w:rsidRPr="0041391F" w:rsidTr="00F10964">
        <w:trPr>
          <w:trHeight w:hRule="exact" w:val="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391F" w:rsidRPr="0041391F" w:rsidRDefault="0041391F" w:rsidP="00F10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91F" w:rsidRPr="0041391F" w:rsidTr="00F10964">
        <w:trPr>
          <w:trHeight w:hRule="exact" w:val="3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 итогам обобщения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администрация готовит доклад,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1F" w:rsidRPr="0041391F" w:rsidTr="00F10964">
        <w:trPr>
          <w:trHeight w:hRule="exact" w:val="3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19" w:right="13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1391F" w:rsidRPr="0041391F" w:rsidTr="00F10964">
        <w:trPr>
          <w:trHeight w:hRule="exact" w:val="2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1391F" w:rsidRPr="0041391F" w:rsidRDefault="0041391F" w:rsidP="00F10964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1391F" w:rsidRPr="0041391F" w:rsidTr="0041391F">
        <w:trPr>
          <w:trHeight w:hRule="exact" w:val="2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квартал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left="1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1391F" w:rsidRPr="0041391F" w:rsidRDefault="0041391F" w:rsidP="0041391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391F" w:rsidRPr="0041391F" w:rsidRDefault="0041391F" w:rsidP="0041391F">
      <w:pPr>
        <w:pStyle w:val="aa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1391F">
        <w:rPr>
          <w:rFonts w:ascii="Times New Roman" w:hAnsi="Times New Roman"/>
          <w:b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41391F" w:rsidRPr="0041391F" w:rsidRDefault="0041391F" w:rsidP="0041391F">
      <w:pPr>
        <w:pStyle w:val="aa"/>
        <w:ind w:left="107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3"/>
        <w:gridCol w:w="4131"/>
      </w:tblGrid>
      <w:tr w:rsidR="0041391F" w:rsidRPr="0041391F" w:rsidTr="00F1096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1391F" w:rsidRPr="0041391F" w:rsidTr="00F10964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391F" w:rsidRPr="0041391F" w:rsidRDefault="0041391F" w:rsidP="00F10964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1391F" w:rsidRPr="0041391F" w:rsidRDefault="0041391F" w:rsidP="00F1096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91F" w:rsidRPr="0041391F" w:rsidTr="00F10964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391F" w:rsidRPr="0041391F" w:rsidRDefault="0041391F" w:rsidP="00F10964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1391F" w:rsidRPr="0041391F" w:rsidRDefault="0041391F" w:rsidP="00F10964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91F" w:rsidRPr="0041391F" w:rsidRDefault="0041391F" w:rsidP="00F10964">
            <w:pPr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41391F" w:rsidRPr="0041391F" w:rsidTr="00F10964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391F" w:rsidRPr="0041391F" w:rsidRDefault="0041391F" w:rsidP="00F10964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139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1391F" w:rsidRPr="0041391F" w:rsidTr="00F10964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391F" w:rsidRPr="0041391F" w:rsidRDefault="0041391F" w:rsidP="00F10964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1391F" w:rsidRPr="0041391F" w:rsidRDefault="0041391F" w:rsidP="00F10964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91F" w:rsidRPr="0041391F" w:rsidRDefault="0041391F" w:rsidP="00F109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1391F" w:rsidRPr="0041391F" w:rsidRDefault="0041391F" w:rsidP="0041391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1F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1391F" w:rsidRPr="00034134" w:rsidRDefault="0041391F" w:rsidP="004139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391F" w:rsidRPr="00034134" w:rsidRDefault="0041391F" w:rsidP="0041391F">
      <w:pPr>
        <w:rPr>
          <w:rFonts w:ascii="Times New Roman" w:hAnsi="Times New Roman" w:cs="Times New Roman"/>
        </w:rPr>
      </w:pPr>
    </w:p>
    <w:p w:rsidR="0041391F" w:rsidRPr="0041391F" w:rsidRDefault="0041391F" w:rsidP="004139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B02" w:rsidRDefault="00B25B02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1391F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10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9F0DDF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10"/>
      <w:footerReference w:type="defaul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19" w:rsidRDefault="001F0319" w:rsidP="00B8656F">
      <w:pPr>
        <w:spacing w:after="0" w:line="240" w:lineRule="auto"/>
      </w:pPr>
      <w:r>
        <w:separator/>
      </w:r>
    </w:p>
  </w:endnote>
  <w:endnote w:type="continuationSeparator" w:id="0">
    <w:p w:rsidR="001F0319" w:rsidRDefault="001F0319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19" w:rsidRDefault="001F0319">
      <w:pPr>
        <w:spacing w:after="0" w:line="240" w:lineRule="auto"/>
      </w:pPr>
      <w:r>
        <w:separator/>
      </w:r>
    </w:p>
  </w:footnote>
  <w:footnote w:type="continuationSeparator" w:id="0">
    <w:p w:rsidR="001F0319" w:rsidRDefault="001F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9D777A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4-12-10T00:00:00Z">
          <w:dateFormat w:val="d MMMM, yyyy"/>
          <w:lid w:val="ru-RU"/>
          <w:storeMappedDataAs w:val="dateTime"/>
          <w:calendar w:val="gregorian"/>
        </w:date>
      </w:sdtPr>
      <w:sdtContent>
        <w:r w:rsidR="0041391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10 декабря</w:t>
        </w:r>
        <w:r w:rsidR="009F0D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0679"/>
    <w:multiLevelType w:val="hybridMultilevel"/>
    <w:tmpl w:val="DC0AF3BA"/>
    <w:lvl w:ilvl="0" w:tplc="89645B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4020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D51"/>
    <w:rsid w:val="001F0319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391F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57C62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10C2"/>
    <w:rsid w:val="00705C70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16E2A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4E4F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D777A"/>
    <w:rsid w:val="009E20E4"/>
    <w:rsid w:val="009E2B1B"/>
    <w:rsid w:val="009E39A7"/>
    <w:rsid w:val="009E6D84"/>
    <w:rsid w:val="009E75EA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B02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3FA2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E16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16DF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styleId="af9">
    <w:name w:val="Subtle Reference"/>
    <w:uiPriority w:val="31"/>
    <w:qFormat/>
    <w:rsid w:val="009E75EA"/>
    <w:rPr>
      <w:smallCaps/>
      <w:color w:val="C0504D"/>
      <w:u w:val="single"/>
    </w:rPr>
  </w:style>
  <w:style w:type="character" w:customStyle="1" w:styleId="ConsPlusNormal1">
    <w:name w:val="ConsPlusNormal1"/>
    <w:link w:val="ConsPlusNormal"/>
    <w:locked/>
    <w:rsid w:val="0041391F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4139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Основной текст (2)_"/>
    <w:basedOn w:val="a0"/>
    <w:link w:val="24"/>
    <w:rsid w:val="004139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391F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413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391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2E699-8A3D-41DA-ABD9-A183E0A5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40149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33</cp:revision>
  <cp:lastPrinted>2023-06-19T05:45:00Z</cp:lastPrinted>
  <dcterms:created xsi:type="dcterms:W3CDTF">2023-05-25T07:17:00Z</dcterms:created>
  <dcterms:modified xsi:type="dcterms:W3CDTF">2024-12-06T11:43:00Z</dcterms:modified>
</cp:coreProperties>
</file>